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E2DF" w14:textId="0E0DEC4F" w:rsidR="00570193" w:rsidRPr="003470CB" w:rsidRDefault="00EB6ACF">
      <w:r>
        <w:t>A</w:t>
      </w:r>
      <w:r w:rsidR="008A6A29">
        <w:t>glaonice</w:t>
      </w:r>
      <w:r w:rsidR="003470CB">
        <w:t xml:space="preserve"> (Ἀγλαονίκη)</w:t>
      </w:r>
      <w:r w:rsidR="00937ADC">
        <w:t>, daughter of Hegetor (Alexandrian physician 330/320 – 260/50 BC)</w:t>
      </w:r>
    </w:p>
    <w:p w14:paraId="0A3A5317" w14:textId="77777777" w:rsidR="003470CB" w:rsidRDefault="003470CB">
      <w:r>
        <w:t>Played by Juliette Gréco</w:t>
      </w:r>
    </w:p>
    <w:p w14:paraId="7A92572B" w14:textId="77777777" w:rsidR="003470CB" w:rsidRDefault="003470CB"/>
    <w:p w14:paraId="5B270734" w14:textId="77777777" w:rsidR="008A6A29" w:rsidRDefault="0078244D">
      <w:r>
        <w:t>Cocteau introduces her to the narrative:</w:t>
      </w:r>
    </w:p>
    <w:p w14:paraId="034C3607" w14:textId="77777777" w:rsidR="0078244D" w:rsidRDefault="0078244D">
      <w:bookmarkStart w:id="0" w:name="_GoBack"/>
      <w:bookmarkEnd w:id="0"/>
    </w:p>
    <w:p w14:paraId="1DC15FBF" w14:textId="77777777" w:rsidR="0078244D" w:rsidRDefault="0078244D" w:rsidP="003764C8">
      <w:pPr>
        <w:ind w:left="720"/>
      </w:pPr>
      <w:proofErr w:type="gramStart"/>
      <w:r>
        <w:t>played</w:t>
      </w:r>
      <w:proofErr w:type="gramEnd"/>
      <w:r>
        <w:t xml:space="preserve"> by the black-clad exotic opposite of (Marie Déa) Eurydice: Juliette Gréco</w:t>
      </w:r>
    </w:p>
    <w:p w14:paraId="1E82D485" w14:textId="77777777" w:rsidR="008A6A29" w:rsidRDefault="008A6A29" w:rsidP="003764C8">
      <w:pPr>
        <w:ind w:left="720"/>
      </w:pPr>
      <w:proofErr w:type="gramStart"/>
      <w:r>
        <w:t>wild</w:t>
      </w:r>
      <w:proofErr w:type="gramEnd"/>
      <w:r>
        <w:t xml:space="preserve"> hair</w:t>
      </w:r>
    </w:p>
    <w:p w14:paraId="1C1FAA4A" w14:textId="77777777" w:rsidR="008A6A29" w:rsidRDefault="008A6A29" w:rsidP="003764C8">
      <w:pPr>
        <w:ind w:left="720"/>
      </w:pPr>
      <w:proofErr w:type="gramStart"/>
      <w:r>
        <w:t>drinking</w:t>
      </w:r>
      <w:proofErr w:type="gramEnd"/>
      <w:r>
        <w:t xml:space="preserve"> on our first encounter</w:t>
      </w:r>
    </w:p>
    <w:p w14:paraId="05D4A6AA" w14:textId="77777777" w:rsidR="008A6A29" w:rsidRDefault="008A6A29" w:rsidP="003764C8">
      <w:pPr>
        <w:ind w:left="720"/>
      </w:pPr>
      <w:proofErr w:type="gramStart"/>
      <w:r>
        <w:t>she</w:t>
      </w:r>
      <w:proofErr w:type="gramEnd"/>
      <w:r>
        <w:t xml:space="preserve"> controls the inspector</w:t>
      </w:r>
    </w:p>
    <w:p w14:paraId="4A0A69B3" w14:textId="77777777" w:rsidR="00266CF6" w:rsidRDefault="008A6A29" w:rsidP="003764C8">
      <w:pPr>
        <w:ind w:left="720"/>
      </w:pPr>
      <w:r>
        <w:t>League of Women</w:t>
      </w:r>
      <w:r w:rsidR="00266CF6">
        <w:t xml:space="preserve">, </w:t>
      </w:r>
    </w:p>
    <w:p w14:paraId="0C85DCBC" w14:textId="77777777" w:rsidR="008A6A29" w:rsidRDefault="00266CF6" w:rsidP="003764C8">
      <w:pPr>
        <w:ind w:left="720"/>
      </w:pPr>
      <w:r>
        <w:t>“</w:t>
      </w:r>
      <w:r w:rsidR="008A6A29">
        <w:t>I’ve forbideen her to enter my house”</w:t>
      </w:r>
    </w:p>
    <w:p w14:paraId="0671D092" w14:textId="77777777" w:rsidR="008A6A29" w:rsidRDefault="008A6A29" w:rsidP="003764C8">
      <w:pPr>
        <w:ind w:left="720"/>
      </w:pPr>
      <w:r>
        <w:t>“Aglaonice is dangerous.”</w:t>
      </w:r>
    </w:p>
    <w:p w14:paraId="575B3453" w14:textId="77777777" w:rsidR="008A6A29" w:rsidRDefault="008A6A29">
      <w:r>
        <w:t>Aglaonike</w:t>
      </w:r>
    </w:p>
    <w:p w14:paraId="60F33256" w14:textId="77777777" w:rsidR="008A6A29" w:rsidRPr="003470CB" w:rsidRDefault="008A6A29">
      <w:proofErr w:type="gramStart"/>
      <w:r>
        <w:t>according</w:t>
      </w:r>
      <w:proofErr w:type="gramEnd"/>
      <w:r>
        <w:t xml:space="preserve"> to Plutarch (</w:t>
      </w:r>
      <w:hyperlink r:id="rId5" w:history="1">
        <w:r w:rsidR="00066CAA">
          <w:rPr>
            <w:rStyle w:val="Hyperlink"/>
          </w:rPr>
          <w:t>Conjugalia Praecepta</w:t>
        </w:r>
        <w:r w:rsidRPr="008A6A29">
          <w:rPr>
            <w:rStyle w:val="Hyperlink"/>
          </w:rPr>
          <w:t xml:space="preserve"> 48</w:t>
        </w:r>
      </w:hyperlink>
      <w:r w:rsidR="003470CB">
        <w:t>.145c</w:t>
      </w:r>
      <w:r>
        <w:t>), she was one of the “witches of Thessaly”</w:t>
      </w:r>
      <w:r>
        <w:br/>
      </w:r>
      <w:r>
        <w:rPr>
          <w:rFonts w:eastAsia="Times New Roman" w:cs="Times New Roman"/>
        </w:rPr>
        <w:t xml:space="preserve">“And if anybody professes power to pull down the moon from the sky, she will laugh at the ignorance and stupidity of women who believe these things, inasmuch as she herself is not unschooled in astronomy, and has read in the books about Aglaonice, </w:t>
      </w:r>
      <w:hyperlink r:id="rId6" w:anchor="note4" w:history="1">
        <w:r>
          <w:rPr>
            <w:rStyle w:val="Hyperlink"/>
            <w:rFonts w:eastAsia="Times New Roman" w:cs="Times New Roman"/>
            <w:vertAlign w:val="superscript"/>
          </w:rPr>
          <w:t>4</w:t>
        </w:r>
      </w:hyperlink>
      <w:r>
        <w:rPr>
          <w:rFonts w:eastAsia="Times New Roman" w:cs="Times New Roman"/>
        </w:rPr>
        <w:t xml:space="preserve"> the daughter of Hegetor of Thessaly, and how she, through being thoroughly acquainted with the periods of the full moon when it is subject to eclipse, and, knowing beforehand the time when the moon was due to be overtaken by the earth's shadow, imposed upon the women, and made them all believe that she was drawing down the moon.” (Perseus translation)</w:t>
      </w:r>
    </w:p>
    <w:p w14:paraId="6CDEF371" w14:textId="77777777" w:rsidR="008A6A29" w:rsidRDefault="003470CB">
      <w:pPr>
        <w:rPr>
          <w:rFonts w:eastAsia="Times New Roman" w:cs="Times New Roman"/>
        </w:rPr>
      </w:pPr>
      <w:r>
        <w:rPr>
          <w:rFonts w:eastAsia="Times New Roman" w:cs="Times New Roman"/>
        </w:rPr>
        <w:t>\</w:t>
      </w:r>
    </w:p>
    <w:p w14:paraId="402E2CF6" w14:textId="77777777" w:rsidR="003470CB" w:rsidRDefault="003470CB">
      <w:pPr>
        <w:rPr>
          <w:rFonts w:eastAsia="Times New Roman" w:cs="Times New Roman"/>
        </w:rPr>
      </w:pPr>
      <w:proofErr w:type="gramStart"/>
      <w:r>
        <w:rPr>
          <w:rFonts w:eastAsia="Times New Roman" w:cs="Times New Roman"/>
        </w:rPr>
        <w:t>schol</w:t>
      </w:r>
      <w:proofErr w:type="gramEnd"/>
      <w:r>
        <w:rPr>
          <w:rFonts w:eastAsia="Times New Roman" w:cs="Times New Roman"/>
        </w:rPr>
        <w:t xml:space="preserve">. Ap. Rhod. 4.59: as witch was capable of bringing down the moon, </w:t>
      </w:r>
    </w:p>
    <w:p w14:paraId="467FBD65" w14:textId="77777777" w:rsidR="003470CB" w:rsidRDefault="003470CB">
      <w:pPr>
        <w:rPr>
          <w:rFonts w:eastAsia="Times New Roman" w:cs="Times New Roman"/>
        </w:rPr>
      </w:pPr>
      <w:proofErr w:type="gramStart"/>
      <w:r>
        <w:rPr>
          <w:rFonts w:eastAsia="Times New Roman" w:cs="Times New Roman"/>
        </w:rPr>
        <w:t>but</w:t>
      </w:r>
      <w:proofErr w:type="gramEnd"/>
      <w:r>
        <w:rPr>
          <w:rFonts w:eastAsia="Times New Roman" w:cs="Times New Roman"/>
        </w:rPr>
        <w:t xml:space="preserve"> she could also purify the moon in eclipses</w:t>
      </w:r>
    </w:p>
    <w:p w14:paraId="2D91B857" w14:textId="77777777" w:rsidR="003470CB" w:rsidRDefault="003470CB">
      <w:pPr>
        <w:rPr>
          <w:rFonts w:eastAsia="Times New Roman" w:cs="Times New Roman"/>
        </w:rPr>
      </w:pPr>
      <w:proofErr w:type="gramStart"/>
      <w:r>
        <w:rPr>
          <w:rFonts w:eastAsia="Times New Roman" w:cs="Times New Roman"/>
        </w:rPr>
        <w:t>cf</w:t>
      </w:r>
      <w:proofErr w:type="gramEnd"/>
      <w:r>
        <w:rPr>
          <w:rFonts w:eastAsia="Times New Roman" w:cs="Times New Roman"/>
        </w:rPr>
        <w:t xml:space="preserve">. Plut. </w:t>
      </w:r>
      <w:proofErr w:type="gramStart"/>
      <w:r>
        <w:rPr>
          <w:rFonts w:eastAsia="Times New Roman" w:cs="Times New Roman"/>
        </w:rPr>
        <w:t>de</w:t>
      </w:r>
      <w:proofErr w:type="gramEnd"/>
      <w:r>
        <w:rPr>
          <w:rFonts w:eastAsia="Times New Roman" w:cs="Times New Roman"/>
        </w:rPr>
        <w:t xml:space="preserve"> def. or. 13.417a</w:t>
      </w:r>
    </w:p>
    <w:p w14:paraId="4A59A39E" w14:textId="77777777" w:rsidR="003470CB" w:rsidRDefault="003470CB">
      <w:pPr>
        <w:rPr>
          <w:rFonts w:eastAsia="Times New Roman" w:cs="Times New Roman"/>
        </w:rPr>
      </w:pPr>
    </w:p>
    <w:p w14:paraId="6BE6BF36" w14:textId="77777777" w:rsidR="003470CB" w:rsidRDefault="003470CB">
      <w:pPr>
        <w:rPr>
          <w:rFonts w:eastAsia="Times New Roman" w:cs="Times New Roman"/>
        </w:rPr>
      </w:pPr>
    </w:p>
    <w:p w14:paraId="0E425A27" w14:textId="77777777" w:rsidR="008A6A29" w:rsidRDefault="008A6A29">
      <w:pPr>
        <w:rPr>
          <w:rFonts w:eastAsia="Times New Roman" w:cs="Times New Roman"/>
        </w:rPr>
      </w:pPr>
    </w:p>
    <w:p w14:paraId="2289546D" w14:textId="77777777" w:rsidR="00266CF6" w:rsidRDefault="00266CF6" w:rsidP="00266CF6">
      <w:proofErr w:type="gramStart"/>
      <w:r>
        <w:rPr>
          <w:rFonts w:eastAsia="Times New Roman" w:cs="Times New Roman"/>
        </w:rPr>
        <w:t>later</w:t>
      </w:r>
      <w:proofErr w:type="gramEnd"/>
      <w:r>
        <w:rPr>
          <w:rFonts w:eastAsia="Times New Roman" w:cs="Times New Roman"/>
        </w:rPr>
        <w:t xml:space="preserve">: </w:t>
      </w:r>
      <w:r>
        <w:t>the women’s club “Les Bacchantes”</w:t>
      </w:r>
    </w:p>
    <w:p w14:paraId="09788D4D" w14:textId="77777777" w:rsidR="00266CF6" w:rsidRDefault="00266CF6" w:rsidP="00266CF6">
      <w:proofErr w:type="gramStart"/>
      <w:r>
        <w:t>lots</w:t>
      </w:r>
      <w:proofErr w:type="gramEnd"/>
      <w:r>
        <w:t xml:space="preserve"> of late night drinking that goes on there.</w:t>
      </w:r>
    </w:p>
    <w:p w14:paraId="70D1832F" w14:textId="77777777" w:rsidR="008A6A29" w:rsidRDefault="00266CF6">
      <w:pPr>
        <w:rPr>
          <w:rFonts w:eastAsia="Times New Roman" w:cs="Times New Roman"/>
        </w:rPr>
      </w:pPr>
      <w:r>
        <w:rPr>
          <w:rFonts w:eastAsia="Times New Roman" w:cs="Times New Roman"/>
        </w:rPr>
        <w:t>“Orpheus married on eof my former serving girls.”</w:t>
      </w:r>
    </w:p>
    <w:p w14:paraId="30A29577" w14:textId="77777777" w:rsidR="00266CF6" w:rsidRDefault="00266CF6">
      <w:pPr>
        <w:rPr>
          <w:rFonts w:eastAsia="Times New Roman" w:cs="Times New Roman"/>
        </w:rPr>
      </w:pPr>
    </w:p>
    <w:p w14:paraId="684CC594" w14:textId="77777777" w:rsidR="00266CF6" w:rsidRDefault="0078244D">
      <w:pPr>
        <w:rPr>
          <w:rFonts w:eastAsia="Times New Roman" w:cs="Times New Roman"/>
        </w:rPr>
      </w:pPr>
      <w:r>
        <w:rPr>
          <w:rFonts w:eastAsia="Times New Roman" w:cs="Times New Roman"/>
        </w:rPr>
        <w:t xml:space="preserve">According to the editeur, </w:t>
      </w:r>
      <w:r w:rsidR="00266CF6">
        <w:rPr>
          <w:rFonts w:eastAsia="Times New Roman" w:cs="Times New Roman"/>
        </w:rPr>
        <w:t>Justice chooses not to intervene in inculcating Orpheus in the death of Cegeste.</w:t>
      </w:r>
    </w:p>
    <w:p w14:paraId="6444A651" w14:textId="77777777" w:rsidR="00266CF6" w:rsidRDefault="00266CF6">
      <w:pPr>
        <w:rPr>
          <w:rFonts w:eastAsia="Times New Roman" w:cs="Times New Roman"/>
        </w:rPr>
      </w:pPr>
    </w:p>
    <w:p w14:paraId="38AD4C51" w14:textId="77777777" w:rsidR="00DD79AD" w:rsidRDefault="00DD79AD">
      <w:pPr>
        <w:rPr>
          <w:rFonts w:eastAsia="Times New Roman" w:cs="Times New Roman"/>
        </w:rPr>
      </w:pPr>
    </w:p>
    <w:p w14:paraId="6B557F90" w14:textId="77777777" w:rsidR="00DD79AD" w:rsidRDefault="00DD79AD">
      <w:pPr>
        <w:rPr>
          <w:rFonts w:eastAsia="Times New Roman" w:cs="Times New Roman"/>
        </w:rPr>
      </w:pPr>
      <w:r>
        <w:rPr>
          <w:rFonts w:eastAsia="Times New Roman" w:cs="Times New Roman"/>
        </w:rPr>
        <w:t>They are inciting the Cegeste fans. When Aglaonice arrives, they climb the wall and encounter Orpheus, fatally.</w:t>
      </w:r>
    </w:p>
    <w:p w14:paraId="4A0BA3BC" w14:textId="77777777" w:rsidR="00DD79AD" w:rsidRDefault="00DD79AD">
      <w:pPr>
        <w:rPr>
          <w:rFonts w:eastAsia="Times New Roman" w:cs="Times New Roman"/>
        </w:rPr>
      </w:pPr>
      <w:r>
        <w:rPr>
          <w:rFonts w:eastAsia="Times New Roman" w:cs="Times New Roman"/>
        </w:rPr>
        <w:t>Drums beat wildly.</w:t>
      </w:r>
    </w:p>
    <w:p w14:paraId="3B9536D8" w14:textId="77777777" w:rsidR="00DD79AD" w:rsidRDefault="00DD79AD">
      <w:pPr>
        <w:pBdr>
          <w:bottom w:val="single" w:sz="12" w:space="1" w:color="auto"/>
        </w:pBdr>
        <w:rPr>
          <w:rFonts w:eastAsia="Times New Roman" w:cs="Times New Roman"/>
        </w:rPr>
      </w:pPr>
    </w:p>
    <w:p w14:paraId="6665C43F" w14:textId="77777777" w:rsidR="0078244D" w:rsidRPr="0078244D" w:rsidRDefault="0078244D" w:rsidP="0078244D">
      <w:pPr>
        <w:rPr>
          <w:rFonts w:ascii="Times" w:eastAsia="Times New Roman" w:hAnsi="Times" w:cs="Times New Roman"/>
          <w:sz w:val="20"/>
          <w:szCs w:val="20"/>
        </w:rPr>
      </w:pPr>
      <w:r>
        <w:rPr>
          <w:rFonts w:eastAsia="Times New Roman" w:cs="Times New Roman"/>
        </w:rPr>
        <w:t>IMDB.com: on Juliette Gréco: “</w:t>
      </w:r>
      <w:r w:rsidRPr="0078244D">
        <w:rPr>
          <w:rFonts w:ascii="Times" w:eastAsia="Times New Roman" w:hAnsi="Times" w:cs="Times New Roman"/>
          <w:sz w:val="20"/>
          <w:szCs w:val="20"/>
        </w:rPr>
        <w:t xml:space="preserve">Muse of the French existentialists such as </w:t>
      </w:r>
      <w:hyperlink r:id="rId7" w:history="1">
        <w:r w:rsidRPr="0078244D">
          <w:rPr>
            <w:rFonts w:ascii="Times" w:eastAsia="Times New Roman" w:hAnsi="Times" w:cs="Times New Roman"/>
            <w:color w:val="0000FF"/>
            <w:sz w:val="20"/>
            <w:szCs w:val="20"/>
            <w:u w:val="single"/>
          </w:rPr>
          <w:t>Jean-Paul Sartre</w:t>
        </w:r>
      </w:hyperlink>
      <w:r w:rsidRPr="0078244D">
        <w:rPr>
          <w:rFonts w:ascii="Times" w:eastAsia="Times New Roman" w:hAnsi="Times" w:cs="Times New Roman"/>
          <w:sz w:val="20"/>
          <w:szCs w:val="20"/>
        </w:rPr>
        <w:t xml:space="preserve"> and </w:t>
      </w:r>
      <w:hyperlink r:id="rId8" w:history="1">
        <w:r w:rsidRPr="0078244D">
          <w:rPr>
            <w:rFonts w:ascii="Times" w:eastAsia="Times New Roman" w:hAnsi="Times" w:cs="Times New Roman"/>
            <w:color w:val="0000FF"/>
            <w:sz w:val="20"/>
            <w:szCs w:val="20"/>
            <w:u w:val="single"/>
          </w:rPr>
          <w:t>Boris Vian</w:t>
        </w:r>
      </w:hyperlink>
      <w:r w:rsidRPr="0078244D">
        <w:rPr>
          <w:rFonts w:ascii="Times" w:eastAsia="Times New Roman" w:hAnsi="Times" w:cs="Times New Roman"/>
          <w:sz w:val="20"/>
          <w:szCs w:val="20"/>
        </w:rPr>
        <w:t>.</w:t>
      </w:r>
    </w:p>
    <w:p w14:paraId="6926A589" w14:textId="77777777" w:rsidR="0078244D" w:rsidRPr="0078244D" w:rsidRDefault="0078244D" w:rsidP="0078244D">
      <w:pPr>
        <w:rPr>
          <w:rFonts w:ascii="Times" w:eastAsia="Times New Roman" w:hAnsi="Times" w:cs="Times New Roman"/>
          <w:sz w:val="20"/>
          <w:szCs w:val="20"/>
        </w:rPr>
      </w:pPr>
      <w:r w:rsidRPr="0078244D">
        <w:rPr>
          <w:rFonts w:ascii="Times" w:eastAsia="Times New Roman" w:hAnsi="Times" w:cs="Times New Roman"/>
          <w:sz w:val="20"/>
          <w:szCs w:val="20"/>
        </w:rPr>
        <w:t>Born to a Corsian father and a mother active in the French Résistance, she was raised by her grandparents.</w:t>
      </w:r>
      <w:r>
        <w:rPr>
          <w:rFonts w:ascii="Times" w:eastAsia="Times New Roman" w:hAnsi="Times" w:cs="Times New Roman"/>
          <w:sz w:val="20"/>
          <w:szCs w:val="20"/>
        </w:rPr>
        <w:t>”</w:t>
      </w:r>
    </w:p>
    <w:p w14:paraId="0AA97441" w14:textId="77777777" w:rsidR="0078244D" w:rsidRDefault="0078244D">
      <w:pPr>
        <w:rPr>
          <w:rFonts w:eastAsia="Times New Roman" w:cs="Times New Roman"/>
        </w:rPr>
      </w:pPr>
    </w:p>
    <w:p w14:paraId="21DDA247" w14:textId="77777777" w:rsidR="008A6A29" w:rsidRDefault="008A6A29">
      <w:r>
        <w:rPr>
          <w:rFonts w:eastAsia="Times New Roman" w:cs="Times New Roman"/>
        </w:rPr>
        <w:t xml:space="preserve"> </w:t>
      </w:r>
    </w:p>
    <w:sectPr w:rsidR="008A6A29"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29"/>
    <w:rsid w:val="00066CAA"/>
    <w:rsid w:val="00266CF6"/>
    <w:rsid w:val="003470CB"/>
    <w:rsid w:val="003764C8"/>
    <w:rsid w:val="00437457"/>
    <w:rsid w:val="00570193"/>
    <w:rsid w:val="0078244D"/>
    <w:rsid w:val="008A6A29"/>
    <w:rsid w:val="00937ADC"/>
    <w:rsid w:val="00965071"/>
    <w:rsid w:val="00DD79AD"/>
    <w:rsid w:val="00EB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263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A2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76142">
      <w:bodyDiv w:val="1"/>
      <w:marLeft w:val="0"/>
      <w:marRight w:val="0"/>
      <w:marTop w:val="0"/>
      <w:marBottom w:val="0"/>
      <w:divBdr>
        <w:top w:val="none" w:sz="0" w:space="0" w:color="auto"/>
        <w:left w:val="none" w:sz="0" w:space="0" w:color="auto"/>
        <w:bottom w:val="none" w:sz="0" w:space="0" w:color="auto"/>
        <w:right w:val="none" w:sz="0" w:space="0" w:color="auto"/>
      </w:divBdr>
      <w:divsChild>
        <w:div w:id="1966347165">
          <w:marLeft w:val="0"/>
          <w:marRight w:val="0"/>
          <w:marTop w:val="0"/>
          <w:marBottom w:val="0"/>
          <w:divBdr>
            <w:top w:val="none" w:sz="0" w:space="0" w:color="auto"/>
            <w:left w:val="none" w:sz="0" w:space="0" w:color="auto"/>
            <w:bottom w:val="none" w:sz="0" w:space="0" w:color="auto"/>
            <w:right w:val="none" w:sz="0" w:space="0" w:color="auto"/>
          </w:divBdr>
        </w:div>
        <w:div w:id="20784785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erseus.tufts.edu/hopper/text?doc=Perseus%3Atext%3A2008.01.0181%3Asection%3D48" TargetMode="External"/><Relationship Id="rId6" Type="http://schemas.openxmlformats.org/officeDocument/2006/relationships/hyperlink" Target="http://www.perseus.tufts.edu/hopper/text?doc=Perseus%3Atext%3A2008.01.0181%3Asection%3D48" TargetMode="External"/><Relationship Id="rId7" Type="http://schemas.openxmlformats.org/officeDocument/2006/relationships/hyperlink" Target="http://www.imdb.com/name/nm0765683/?ref_=nmbio_trv_8" TargetMode="External"/><Relationship Id="rId8" Type="http://schemas.openxmlformats.org/officeDocument/2006/relationships/hyperlink" Target="http://www.imdb.com/name/nm0895644/?ref_=nmbio_trv_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329</Words>
  <Characters>1881</Characters>
  <Application>Microsoft Macintosh Word</Application>
  <DocSecurity>0</DocSecurity>
  <Lines>15</Lines>
  <Paragraphs>4</Paragraphs>
  <ScaleCrop>false</ScaleCrop>
  <Company>Brigham Young University, Classics</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4</cp:revision>
  <dcterms:created xsi:type="dcterms:W3CDTF">2014-02-10T21:06:00Z</dcterms:created>
  <dcterms:modified xsi:type="dcterms:W3CDTF">2014-02-13T00:51:00Z</dcterms:modified>
</cp:coreProperties>
</file>