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59BC3" w14:textId="77777777" w:rsidR="005A6A39" w:rsidRDefault="005A6A39"/>
    <w:p w14:paraId="3E101071" w14:textId="49FBE74F" w:rsidR="00751DE6" w:rsidRDefault="004B1F82">
      <w:r>
        <w:t xml:space="preserve">Ruth Chandler Williamson Gallery, Scripps College (California). 2002. </w:t>
      </w:r>
      <w:r>
        <w:rPr>
          <w:i/>
        </w:rPr>
        <w:t>Aldo Casanova: a retrospective.</w:t>
      </w:r>
      <w:r>
        <w:t xml:space="preserve"> Claremont, California. </w:t>
      </w:r>
    </w:p>
    <w:p w14:paraId="4EA3D5D1" w14:textId="7E4E9DFF" w:rsidR="004B1F82" w:rsidRDefault="004B1F82"/>
    <w:p w14:paraId="29102F22" w14:textId="554ED24F" w:rsidR="004B1F82" w:rsidRDefault="004B1F82">
      <w:r>
        <w:t xml:space="preserve">The slim volume is a catalogue of a retrospective exhibition set at the time of Casanova’s retirement (becoming emeritus) at Scripps. A short essay by Suzanne </w:t>
      </w:r>
      <w:proofErr w:type="spellStart"/>
      <w:r>
        <w:t>Muchni</w:t>
      </w:r>
      <w:proofErr w:type="spellEnd"/>
      <w:r>
        <w:t xml:space="preserve"> goes from page 13 to 18. </w:t>
      </w:r>
    </w:p>
    <w:p w14:paraId="4BE70F85" w14:textId="4FEDCA8A" w:rsidR="004B1F82" w:rsidRDefault="004B1F82"/>
    <w:p w14:paraId="707FE1CD" w14:textId="2064B4E6" w:rsidR="004B1F82" w:rsidRDefault="004B1F82">
      <w:r>
        <w:t>Casanova was a Fine Arts Fellow at the American Academy in Rome.</w:t>
      </w:r>
    </w:p>
    <w:p w14:paraId="13CC0060" w14:textId="77777777" w:rsidR="004B1F82" w:rsidRDefault="004B1F82"/>
    <w:p w14:paraId="3120F69D" w14:textId="527CB0AC" w:rsidR="004B1F82" w:rsidRDefault="004B1F82">
      <w:r>
        <w:t>The checklist lists 44 artifacts, all sculptures ranging from 1953 to 1995.</w:t>
      </w:r>
    </w:p>
    <w:p w14:paraId="14929D84" w14:textId="57B17B10" w:rsidR="004B1F82" w:rsidRDefault="004B1F82"/>
    <w:p w14:paraId="4ECAF1CC" w14:textId="6317E653" w:rsidR="004B1F82" w:rsidRDefault="004B1F82">
      <w:r>
        <w:t>Very few items have classical-mythological titles:</w:t>
      </w:r>
    </w:p>
    <w:p w14:paraId="26EBF810" w14:textId="45984598" w:rsidR="004B1F82" w:rsidRDefault="004B1F82"/>
    <w:p w14:paraId="7DB2B281" w14:textId="6B6DF8AE" w:rsidR="004B1F82" w:rsidRDefault="004B1F82">
      <w:r>
        <w:t>Several owls seem not to be overtly reminiscent of Athena iconography.</w:t>
      </w:r>
    </w:p>
    <w:p w14:paraId="05E662AB" w14:textId="7263F23D" w:rsidR="004B1F82" w:rsidRDefault="004B1F82"/>
    <w:p w14:paraId="7F51103B" w14:textId="74EA1ADA" w:rsidR="004B1F82" w:rsidRDefault="004B1F82"/>
    <w:p w14:paraId="54150FE9" w14:textId="28D35055" w:rsidR="004B1F82" w:rsidRDefault="004B1F82">
      <w:r>
        <w:t>Halcyon I (1961)</w:t>
      </w:r>
    </w:p>
    <w:p w14:paraId="6B588EFD" w14:textId="77777777" w:rsidR="004B1F82" w:rsidRDefault="004B1F82">
      <w:r>
        <w:t xml:space="preserve">Halcyon II (1961) </w:t>
      </w:r>
    </w:p>
    <w:p w14:paraId="4DBD9E07" w14:textId="40F350D6" w:rsidR="004B1F82" w:rsidRDefault="004B1F82">
      <w:r>
        <w:t xml:space="preserve">    are bronze representations of birds, I think</w:t>
      </w:r>
    </w:p>
    <w:p w14:paraId="5171047F" w14:textId="77C66568" w:rsidR="004B1F82" w:rsidRDefault="004B1F82"/>
    <w:p w14:paraId="112D4EDB" w14:textId="1F6118F2" w:rsidR="004B1F82" w:rsidRDefault="00841352">
      <w:r>
        <w:t>Gaia (1975)</w:t>
      </w:r>
    </w:p>
    <w:p w14:paraId="6B06CA10" w14:textId="29B7F2A5" w:rsidR="00841352" w:rsidRDefault="00841352">
      <w:r>
        <w:tab/>
        <w:t xml:space="preserve">Bronze, 23x10x9 inches Collection of Anabelle Casanova, second of an edition of two </w:t>
      </w:r>
    </w:p>
    <w:p w14:paraId="10E46582" w14:textId="7C41E29D" w:rsidR="00841352" w:rsidRDefault="00841352">
      <w:r>
        <w:tab/>
        <w:t xml:space="preserve">    To my eye, identical to the “first edition”; both depicted in the catalog.</w:t>
      </w:r>
    </w:p>
    <w:p w14:paraId="3EA7E2F2" w14:textId="49BA42EB" w:rsidR="00841352" w:rsidRDefault="00841352"/>
    <w:p w14:paraId="09A60585" w14:textId="5E8913B2" w:rsidR="00841352" w:rsidRDefault="00841352">
      <w:r>
        <w:tab/>
        <w:t>Gaia [edition 1] (1975) is also bronze 23x10x9, “first of an edition of two works cast” Collection of the National Academy of Design, New York.</w:t>
      </w:r>
    </w:p>
    <w:p w14:paraId="4BC57E10" w14:textId="069F9806" w:rsidR="00841352" w:rsidRDefault="00841352">
      <w:r>
        <w:tab/>
      </w:r>
      <w:r>
        <w:tab/>
        <w:t>Depicted on p. 76.</w:t>
      </w:r>
    </w:p>
    <w:p w14:paraId="3397E2BD" w14:textId="64E24E37" w:rsidR="00841352" w:rsidRDefault="00841352"/>
    <w:p w14:paraId="58DF80DA" w14:textId="115F021E" w:rsidR="00841352" w:rsidRDefault="00841352"/>
    <w:p w14:paraId="04E0E0FD" w14:textId="42D1FDC4" w:rsidR="00841352" w:rsidRDefault="00841352">
      <w:r>
        <w:t>The “comprehensive listing” gives pictures of 72 other artworks:</w:t>
      </w:r>
    </w:p>
    <w:p w14:paraId="0D012DBC" w14:textId="31F7ED75" w:rsidR="00841352" w:rsidRDefault="00841352">
      <w:r>
        <w:t xml:space="preserve"> </w:t>
      </w:r>
    </w:p>
    <w:p w14:paraId="0F5D5D73" w14:textId="1DF98C27" w:rsidR="00841352" w:rsidRDefault="00841352">
      <w:r>
        <w:t>Halcyon III, IV, V, VI, VII, VIII, and IX (all 1961)</w:t>
      </w:r>
    </w:p>
    <w:p w14:paraId="09827609" w14:textId="1931B5A5" w:rsidR="00841352" w:rsidRDefault="00841352">
      <w:r>
        <w:t xml:space="preserve">     Seem to manifest increasing levels of anthropomorphism, especially Halcyon VIII and Halcyon IX.</w:t>
      </w:r>
    </w:p>
    <w:p w14:paraId="231248DE" w14:textId="0F8242E5" w:rsidR="00841352" w:rsidRDefault="00841352"/>
    <w:p w14:paraId="134D014B" w14:textId="0C375345" w:rsidR="00841352" w:rsidRDefault="00841352"/>
    <w:p w14:paraId="41823A4F" w14:textId="173A5C65" w:rsidR="00841352" w:rsidRDefault="00841352">
      <w:r>
        <w:t>“Maenad Torso” (1962</w:t>
      </w:r>
      <w:proofErr w:type="gramStart"/>
      <w:r>
        <w:t>)  bronze</w:t>
      </w:r>
      <w:proofErr w:type="gramEnd"/>
      <w:r>
        <w:t xml:space="preserve"> 11 x 5 x 6 “private collection”</w:t>
      </w:r>
    </w:p>
    <w:p w14:paraId="34F75D25" w14:textId="351CB63A" w:rsidR="00841352" w:rsidRDefault="00841352">
      <w:r>
        <w:tab/>
        <w:t>Seems to depict a swirling maenad kicking up her right leg</w:t>
      </w:r>
      <w:r w:rsidR="001C60FB">
        <w:t xml:space="preserve"> rather like the British Museum maenad</w:t>
      </w:r>
    </w:p>
    <w:p w14:paraId="35A659E3" w14:textId="5B4CBA67" w:rsidR="00841352" w:rsidRDefault="00841352"/>
    <w:p w14:paraId="2997EB5E" w14:textId="73872308" w:rsidR="00841352" w:rsidRDefault="00841352">
      <w:r>
        <w:t>“Maenad” (1962) bronze 16 x 5 x 8 “private collection”</w:t>
      </w:r>
    </w:p>
    <w:p w14:paraId="2257D5A8" w14:textId="389D1684" w:rsidR="00841352" w:rsidRDefault="00841352">
      <w:r>
        <w:tab/>
        <w:t xml:space="preserve">Is anthropomorphic abstract expressionist </w:t>
      </w:r>
    </w:p>
    <w:p w14:paraId="7D7589C3" w14:textId="2132E671" w:rsidR="00841352" w:rsidRDefault="00841352"/>
    <w:p w14:paraId="1F7965AC" w14:textId="6C17106E" w:rsidR="00841352" w:rsidRDefault="00841352">
      <w:r>
        <w:lastRenderedPageBreak/>
        <w:t>“Maenad Torso” (1962) bronze 12 x 7 x 6 “Private collection”</w:t>
      </w:r>
    </w:p>
    <w:p w14:paraId="4BDE4C50" w14:textId="7F921BBB" w:rsidR="00841352" w:rsidRDefault="00841352">
      <w:r>
        <w:tab/>
      </w:r>
      <w:proofErr w:type="gramStart"/>
      <w:r>
        <w:t>Again</w:t>
      </w:r>
      <w:proofErr w:type="gramEnd"/>
      <w:r>
        <w:t xml:space="preserve"> is even more abstract expressionist</w:t>
      </w:r>
    </w:p>
    <w:p w14:paraId="233ED4C3" w14:textId="3C75122F" w:rsidR="00841352" w:rsidRDefault="00841352"/>
    <w:p w14:paraId="72476AA4" w14:textId="4792E419" w:rsidR="00841352" w:rsidRDefault="001C60FB">
      <w:r>
        <w:t>The Artemis of Ephesus (part of the Comprehensive Catalog ad not the exhibition, of course, since it’s on the UCLA campus)</w:t>
      </w:r>
    </w:p>
    <w:p w14:paraId="69455BFC" w14:textId="7CD69744" w:rsidR="001C60FB" w:rsidRDefault="001C60FB">
      <w:r>
        <w:t xml:space="preserve">   Is rather reminiscent of “Sea Emblem” (1979 bronze 16 x 16 x 2) which looks like a horseshoe crab in a bronze medallion, or of “Earth Emblem” (1978 bronze 16 x 16 x 3) which depicts a scarab or beetle in bronze, or of “Origin VII” (1970), cast iron on black marble base, which looks rather Georgia </w:t>
      </w:r>
      <w:proofErr w:type="spellStart"/>
      <w:r>
        <w:t>O’Keefian</w:t>
      </w:r>
      <w:proofErr w:type="spellEnd"/>
      <w:r>
        <w:t>, or of “Origin VIII” (1971) bronze on black marble base</w:t>
      </w:r>
      <w:r w:rsidR="006E4965">
        <w:t xml:space="preserve">. The “Scarab” (1965) is similar also, a disk abstractly representing a scarab beetle atop a tall rectangular plinth. </w:t>
      </w:r>
    </w:p>
    <w:p w14:paraId="4F760829" w14:textId="7E23E708" w:rsidR="006E4965" w:rsidRDefault="006E4965"/>
    <w:p w14:paraId="42630B74" w14:textId="77777777" w:rsidR="006E4965" w:rsidRDefault="006E4965"/>
    <w:p w14:paraId="2A0858A1" w14:textId="1D3CEBE3" w:rsidR="001C60FB" w:rsidRDefault="001C60FB"/>
    <w:p w14:paraId="45321D4F" w14:textId="507C4984" w:rsidR="001C60FB" w:rsidRDefault="001C60FB">
      <w:r>
        <w:t xml:space="preserve">    All of these listed above are abstract three-dimensional objects that may be reminiscent of </w:t>
      </w:r>
      <w:r w:rsidR="006E4965">
        <w:t xml:space="preserve">female genitalia. </w:t>
      </w:r>
    </w:p>
    <w:p w14:paraId="4B1D2990" w14:textId="38D066A2" w:rsidR="006E4965" w:rsidRDefault="006E4965"/>
    <w:p w14:paraId="2DFE2F37" w14:textId="6CBB2A31" w:rsidR="006E4965" w:rsidRDefault="006E4965">
      <w:r>
        <w:t xml:space="preserve">Gaia not so much so. I see in the Gaia a </w:t>
      </w:r>
      <w:proofErr w:type="gramStart"/>
      <w:r>
        <w:t>three dimensional</w:t>
      </w:r>
      <w:proofErr w:type="gramEnd"/>
      <w:r>
        <w:t xml:space="preserve"> form confronting the flat plane of the sky or the earth. I don’t know. </w:t>
      </w:r>
    </w:p>
    <w:p w14:paraId="634E9DD3" w14:textId="5A098397" w:rsidR="006E4965" w:rsidRDefault="006E4965"/>
    <w:p w14:paraId="3A0A0CD3" w14:textId="2E9AD3BE" w:rsidR="006E4965" w:rsidRDefault="006E4965"/>
    <w:p w14:paraId="04B9F8BE" w14:textId="5E25147B" w:rsidR="006E4965" w:rsidRDefault="006E4965">
      <w:r>
        <w:t xml:space="preserve">“Abstracting from nature and drawing from classical mythology, Casanova had created an </w:t>
      </w:r>
      <w:r>
        <w:rPr>
          <w:i/>
        </w:rPr>
        <w:t>Earth Form</w:t>
      </w:r>
      <w:r>
        <w:t xml:space="preserve"> (plate 17, figs 1.36-37) and several rev</w:t>
      </w:r>
      <w:r w:rsidR="00CF067F">
        <w:t>i</w:t>
      </w:r>
      <w:r>
        <w:t xml:space="preserve">sions of Ritual Object (Plates 14-16, fig I.26_ that held sensuous secrets in the crevices of textured volumes. In </w:t>
      </w:r>
      <w:r>
        <w:rPr>
          <w:i/>
        </w:rPr>
        <w:t>Artemis of Ephesus</w:t>
      </w:r>
      <w:r>
        <w:t xml:space="preserve">, 1966 (front cover, fig I.31), he had placed an abstract organic form atop a gently twisting column, as if infusing an ancient personage with new life.” The </w:t>
      </w:r>
      <w:proofErr w:type="spellStart"/>
      <w:r>
        <w:t>Muchnic</w:t>
      </w:r>
      <w:proofErr w:type="spellEnd"/>
      <w:r>
        <w:t xml:space="preserve"> essay p. 13</w:t>
      </w:r>
    </w:p>
    <w:p w14:paraId="45C2EFC7" w14:textId="62757F21" w:rsidR="006E4965" w:rsidRDefault="006E4965"/>
    <w:p w14:paraId="6D18659B" w14:textId="5C268AEF" w:rsidR="005A0BA4" w:rsidRDefault="006E4965">
      <w:r>
        <w:t>The AAR fellowship was 1958-1961</w:t>
      </w:r>
      <w:r w:rsidR="0055736C">
        <w:t xml:space="preserve">, but he returned </w:t>
      </w:r>
      <w:r w:rsidR="005A0BA4">
        <w:t>for two subsequent residences.</w:t>
      </w:r>
    </w:p>
    <w:p w14:paraId="4DACD548" w14:textId="7A7EF88E" w:rsidR="005A0BA4" w:rsidRDefault="005A0BA4"/>
    <w:p w14:paraId="3BC6C3C5" w14:textId="356EB3D8" w:rsidR="005A0BA4" w:rsidRDefault="005A0BA4">
      <w:r>
        <w:t>Son of Italian immigrants in San Francisco, 1929.</w:t>
      </w:r>
    </w:p>
    <w:p w14:paraId="741251C6" w14:textId="5D024966" w:rsidR="005A0BA4" w:rsidRDefault="005A0BA4">
      <w:r>
        <w:t>He passed away 10 September 2014.</w:t>
      </w:r>
    </w:p>
    <w:p w14:paraId="09054F11" w14:textId="77777777" w:rsidR="005A0BA4" w:rsidRPr="005A0BA4" w:rsidRDefault="005A0BA4" w:rsidP="005A0BA4">
      <w:pPr>
        <w:rPr>
          <w:rFonts w:ascii="Times New Roman" w:eastAsia="Times New Roman" w:hAnsi="Times New Roman" w:cs="Times New Roman"/>
        </w:rPr>
      </w:pPr>
      <w:r>
        <w:t xml:space="preserve">   Scripps College obituary: </w:t>
      </w:r>
      <w:hyperlink r:id="rId4" w:history="1">
        <w:r w:rsidRPr="005A0BA4">
          <w:rPr>
            <w:rFonts w:ascii="Times New Roman" w:eastAsia="Times New Roman" w:hAnsi="Times New Roman" w:cs="Times New Roman"/>
            <w:color w:val="0000FF"/>
            <w:u w:val="single"/>
          </w:rPr>
          <w:t>https://inside.scrippscollege.edu/news/passing-of-aldo-casanova-professor-emeritus</w:t>
        </w:r>
      </w:hyperlink>
    </w:p>
    <w:p w14:paraId="4E417217" w14:textId="2BB6FB92" w:rsidR="005A0BA4" w:rsidRDefault="005A0BA4"/>
    <w:p w14:paraId="3829D3BD" w14:textId="57FB40E1" w:rsidR="005A0BA4" w:rsidRPr="005A0BA4" w:rsidRDefault="005A0BA4" w:rsidP="005A0BA4">
      <w:pPr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color w:val="333333"/>
          <w:sz w:val="20"/>
          <w:szCs w:val="20"/>
          <w:shd w:val="clear" w:color="auto" w:fill="FFFFFF"/>
        </w:rPr>
        <w:t>“</w:t>
      </w:r>
      <w:r w:rsidRPr="005A0BA4">
        <w:rPr>
          <w:rFonts w:ascii="Helvetica" w:eastAsia="Times New Roman" w:hAnsi="Helvetica" w:cs="Times New Roman"/>
          <w:color w:val="333333"/>
          <w:sz w:val="20"/>
          <w:szCs w:val="20"/>
          <w:shd w:val="clear" w:color="auto" w:fill="FFFFFF"/>
        </w:rPr>
        <w:t xml:space="preserve">He cited his most rewarding professional accomplishment to be that his work comprises a part of the collection on display in the Franklin Murphy Sculpture garden at UCLA. He said, </w:t>
      </w:r>
      <w:r>
        <w:rPr>
          <w:rFonts w:ascii="Helvetica" w:eastAsia="Times New Roman" w:hAnsi="Helvetica" w:cs="Times New Roman"/>
          <w:color w:val="333333"/>
          <w:sz w:val="20"/>
          <w:szCs w:val="20"/>
          <w:shd w:val="clear" w:color="auto" w:fill="FFFFFF"/>
        </w:rPr>
        <w:t>‘</w:t>
      </w:r>
      <w:r w:rsidRPr="005A0BA4">
        <w:rPr>
          <w:rFonts w:ascii="Helvetica" w:eastAsia="Times New Roman" w:hAnsi="Helvetica" w:cs="Times New Roman"/>
          <w:color w:val="333333"/>
          <w:sz w:val="20"/>
          <w:szCs w:val="20"/>
          <w:shd w:val="clear" w:color="auto" w:fill="FFFFFF"/>
        </w:rPr>
        <w:t>The collection contains works by Rodin, Maillol, Lipschitz, Moore, Arp, Miro, Matisse, and Lachaise, among others, and I believe I fit in. I can do no better than that.</w:t>
      </w:r>
      <w:r>
        <w:rPr>
          <w:rFonts w:ascii="Helvetica" w:eastAsia="Times New Roman" w:hAnsi="Helvetica" w:cs="Times New Roman"/>
          <w:color w:val="333333"/>
          <w:sz w:val="20"/>
          <w:szCs w:val="20"/>
          <w:shd w:val="clear" w:color="auto" w:fill="FFFFFF"/>
        </w:rPr>
        <w:t>’”</w:t>
      </w:r>
    </w:p>
    <w:p w14:paraId="25DDD2F4" w14:textId="77777777" w:rsidR="005A0BA4" w:rsidRDefault="005A0BA4">
      <w:bookmarkStart w:id="0" w:name="_GoBack"/>
      <w:bookmarkEnd w:id="0"/>
    </w:p>
    <w:p w14:paraId="08E2D909" w14:textId="01ACE725" w:rsidR="006E4965" w:rsidRDefault="006E4965"/>
    <w:p w14:paraId="612C24BF" w14:textId="77777777" w:rsidR="006E4965" w:rsidRPr="006E4965" w:rsidRDefault="006E4965"/>
    <w:sectPr w:rsidR="006E4965" w:rsidRPr="006E4965" w:rsidSect="00EE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82"/>
    <w:rsid w:val="00026196"/>
    <w:rsid w:val="0009067F"/>
    <w:rsid w:val="000A6C55"/>
    <w:rsid w:val="001011F7"/>
    <w:rsid w:val="00114C0F"/>
    <w:rsid w:val="00123B2F"/>
    <w:rsid w:val="00123FF3"/>
    <w:rsid w:val="0016675A"/>
    <w:rsid w:val="00172D05"/>
    <w:rsid w:val="001C1AE1"/>
    <w:rsid w:val="001C60FB"/>
    <w:rsid w:val="001D39AE"/>
    <w:rsid w:val="001F4658"/>
    <w:rsid w:val="002B161B"/>
    <w:rsid w:val="002F60BB"/>
    <w:rsid w:val="003052CC"/>
    <w:rsid w:val="003457B2"/>
    <w:rsid w:val="003B0BF9"/>
    <w:rsid w:val="00441065"/>
    <w:rsid w:val="004A32A9"/>
    <w:rsid w:val="004B1F82"/>
    <w:rsid w:val="00525FF9"/>
    <w:rsid w:val="0055736C"/>
    <w:rsid w:val="005A0BA4"/>
    <w:rsid w:val="005A6A39"/>
    <w:rsid w:val="005C3434"/>
    <w:rsid w:val="005E287B"/>
    <w:rsid w:val="00650021"/>
    <w:rsid w:val="00656D4A"/>
    <w:rsid w:val="00656E30"/>
    <w:rsid w:val="00661BE8"/>
    <w:rsid w:val="006A3048"/>
    <w:rsid w:val="006B0E09"/>
    <w:rsid w:val="006E4965"/>
    <w:rsid w:val="007136AA"/>
    <w:rsid w:val="00714252"/>
    <w:rsid w:val="00735F03"/>
    <w:rsid w:val="0074237F"/>
    <w:rsid w:val="00751DE6"/>
    <w:rsid w:val="007724F5"/>
    <w:rsid w:val="007A0108"/>
    <w:rsid w:val="007B545D"/>
    <w:rsid w:val="00841352"/>
    <w:rsid w:val="0090371F"/>
    <w:rsid w:val="00985652"/>
    <w:rsid w:val="009F208E"/>
    <w:rsid w:val="00A256D5"/>
    <w:rsid w:val="00A526A1"/>
    <w:rsid w:val="00A536E6"/>
    <w:rsid w:val="00A65FF3"/>
    <w:rsid w:val="00A73805"/>
    <w:rsid w:val="00A749E4"/>
    <w:rsid w:val="00A80BCE"/>
    <w:rsid w:val="00AA59A5"/>
    <w:rsid w:val="00AC040B"/>
    <w:rsid w:val="00B20EE5"/>
    <w:rsid w:val="00B36332"/>
    <w:rsid w:val="00B47FC8"/>
    <w:rsid w:val="00B71D7F"/>
    <w:rsid w:val="00B77671"/>
    <w:rsid w:val="00BD4DA4"/>
    <w:rsid w:val="00BE5195"/>
    <w:rsid w:val="00C61124"/>
    <w:rsid w:val="00C70C26"/>
    <w:rsid w:val="00C71DCE"/>
    <w:rsid w:val="00C8048B"/>
    <w:rsid w:val="00CF067F"/>
    <w:rsid w:val="00D02396"/>
    <w:rsid w:val="00D416E6"/>
    <w:rsid w:val="00D7342D"/>
    <w:rsid w:val="00D834ED"/>
    <w:rsid w:val="00E57F0A"/>
    <w:rsid w:val="00EC0BD6"/>
    <w:rsid w:val="00ED1439"/>
    <w:rsid w:val="00EE09D1"/>
    <w:rsid w:val="00EE28CD"/>
    <w:rsid w:val="00F13E89"/>
    <w:rsid w:val="00F54937"/>
    <w:rsid w:val="00FD0A8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16425"/>
  <w15:chartTrackingRefBased/>
  <w15:docId w15:val="{DC327C4D-3BA2-6C4D-B714-B3AD7F32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scrippscollege.edu/news/passing-of-aldo-casanova-professor-emeri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3</cp:revision>
  <dcterms:created xsi:type="dcterms:W3CDTF">2019-09-05T20:07:00Z</dcterms:created>
  <dcterms:modified xsi:type="dcterms:W3CDTF">2019-09-06T11:36:00Z</dcterms:modified>
</cp:coreProperties>
</file>