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74BC4" w14:textId="3773756E" w:rsidR="00570193" w:rsidRDefault="006840D2">
      <w:proofErr w:type="gramStart"/>
      <w:r>
        <w:t>s</w:t>
      </w:r>
      <w:bookmarkStart w:id="0" w:name="_GoBack"/>
      <w:bookmarkEnd w:id="0"/>
      <w:r w:rsidR="00CA3A4D">
        <w:t>Margaret</w:t>
      </w:r>
      <w:proofErr w:type="gramEnd"/>
      <w:r w:rsidR="00CA3A4D">
        <w:t xml:space="preserve"> Herrick Library</w:t>
      </w:r>
    </w:p>
    <w:p w14:paraId="6EA24A7C" w14:textId="77777777" w:rsidR="00CA3A4D" w:rsidRDefault="00CA3A4D">
      <w:r>
        <w:t>Alfred Hitchcock Collection</w:t>
      </w:r>
    </w:p>
    <w:p w14:paraId="63105E4C" w14:textId="77777777" w:rsidR="00CA3A4D" w:rsidRDefault="00CA3A4D"/>
    <w:p w14:paraId="05FE6F24" w14:textId="77777777" w:rsidR="00CA3A4D" w:rsidRDefault="00CA3A4D" w:rsidP="00CA3A4D">
      <w:pPr>
        <w:pBdr>
          <w:top w:val="single" w:sz="4" w:space="1" w:color="auto"/>
          <w:left w:val="single" w:sz="4" w:space="4" w:color="auto"/>
          <w:bottom w:val="single" w:sz="4" w:space="1" w:color="auto"/>
          <w:right w:val="single" w:sz="4" w:space="4" w:color="auto"/>
        </w:pBdr>
      </w:pPr>
      <w:r>
        <w:t>Folder 579</w:t>
      </w:r>
    </w:p>
    <w:p w14:paraId="0CFA7047" w14:textId="77777777" w:rsidR="00CA3A4D" w:rsidRDefault="00CA3A4D" w:rsidP="00CA3A4D">
      <w:pPr>
        <w:pBdr>
          <w:top w:val="single" w:sz="4" w:space="1" w:color="auto"/>
          <w:left w:val="single" w:sz="4" w:space="4" w:color="auto"/>
          <w:bottom w:val="single" w:sz="4" w:space="1" w:color="auto"/>
          <w:right w:val="single" w:sz="4" w:space="4" w:color="auto"/>
        </w:pBdr>
      </w:pPr>
      <w:r>
        <w:tab/>
        <w:t>Psycho (script)</w:t>
      </w:r>
    </w:p>
    <w:p w14:paraId="7EB2101B" w14:textId="77777777" w:rsidR="00CA3A4D" w:rsidRDefault="00CA3A4D" w:rsidP="00CA3A4D">
      <w:pPr>
        <w:pBdr>
          <w:top w:val="single" w:sz="4" w:space="1" w:color="auto"/>
          <w:left w:val="single" w:sz="4" w:space="4" w:color="auto"/>
          <w:bottom w:val="single" w:sz="4" w:space="1" w:color="auto"/>
          <w:right w:val="single" w:sz="4" w:space="4" w:color="auto"/>
        </w:pBdr>
      </w:pPr>
      <w:r>
        <w:t xml:space="preserve">   </w:t>
      </w:r>
      <w:proofErr w:type="gramStart"/>
      <w:r>
        <w:t>trailer</w:t>
      </w:r>
      <w:proofErr w:type="gramEnd"/>
      <w:r>
        <w:t xml:space="preserve"> script</w:t>
      </w:r>
    </w:p>
    <w:p w14:paraId="1020E47B" w14:textId="77777777" w:rsidR="00CA3A4D" w:rsidRDefault="00CA3A4D" w:rsidP="00CA3A4D">
      <w:pPr>
        <w:pBdr>
          <w:top w:val="single" w:sz="4" w:space="1" w:color="auto"/>
          <w:left w:val="single" w:sz="4" w:space="4" w:color="auto"/>
          <w:bottom w:val="single" w:sz="4" w:space="1" w:color="auto"/>
          <w:right w:val="single" w:sz="4" w:space="4" w:color="auto"/>
        </w:pBdr>
      </w:pPr>
      <w:r>
        <w:tab/>
        <w:t>“</w:t>
      </w:r>
      <w:proofErr w:type="gramStart"/>
      <w:r>
        <w:t>stenographic</w:t>
      </w:r>
      <w:proofErr w:type="gramEnd"/>
      <w:r>
        <w:t>: rush  25 copies please   Please Return to Peggy “Psycho” set”</w:t>
      </w:r>
    </w:p>
    <w:p w14:paraId="58EA0226" w14:textId="77777777" w:rsidR="00CA3A4D" w:rsidRDefault="00CA3A4D" w:rsidP="00CA3A4D">
      <w:pPr>
        <w:pBdr>
          <w:top w:val="single" w:sz="4" w:space="1" w:color="auto"/>
          <w:left w:val="single" w:sz="4" w:space="4" w:color="auto"/>
          <w:bottom w:val="single" w:sz="4" w:space="1" w:color="auto"/>
          <w:right w:val="single" w:sz="4" w:space="4" w:color="auto"/>
        </w:pBdr>
      </w:pPr>
      <w:r>
        <w:t xml:space="preserve">  </w:t>
      </w:r>
      <w:proofErr w:type="gramStart"/>
      <w:r>
        <w:t>page</w:t>
      </w:r>
      <w:proofErr w:type="gramEnd"/>
      <w:r>
        <w:t xml:space="preserve"> 2 is where there </w:t>
      </w:r>
      <w:r>
        <w:rPr>
          <w:i/>
        </w:rPr>
        <w:t>would</w:t>
      </w:r>
      <w:r>
        <w:t xml:space="preserve"> be script for the description of Arbogast’s fall and the broken back. It’s not here, though. They must have improvised on the set. </w:t>
      </w:r>
    </w:p>
    <w:p w14:paraId="24613FE0" w14:textId="77777777" w:rsidR="00CA3A4D" w:rsidRDefault="00CA3A4D" w:rsidP="00CA3A4D">
      <w:pPr>
        <w:pBdr>
          <w:top w:val="single" w:sz="4" w:space="1" w:color="auto"/>
          <w:left w:val="single" w:sz="4" w:space="4" w:color="auto"/>
          <w:bottom w:val="single" w:sz="4" w:space="1" w:color="auto"/>
          <w:right w:val="single" w:sz="4" w:space="4" w:color="auto"/>
        </w:pBdr>
      </w:pPr>
      <w:r>
        <w:tab/>
        <w:t xml:space="preserve">IMPORTANTLY: I am looking for mention of particular artworks. There is none. Instead, page 2 identifies “the room, from Hitchcock’s point-of-view, note the cosmetics on the dressing table, the clothes closet, the still unmade bed.” </w:t>
      </w:r>
    </w:p>
    <w:p w14:paraId="41DC4692" w14:textId="77777777" w:rsidR="00CA3A4D" w:rsidRDefault="00CA3A4D" w:rsidP="00CA3A4D">
      <w:pPr>
        <w:pBdr>
          <w:top w:val="single" w:sz="4" w:space="1" w:color="auto"/>
          <w:left w:val="single" w:sz="4" w:space="4" w:color="auto"/>
          <w:bottom w:val="single" w:sz="4" w:space="1" w:color="auto"/>
          <w:right w:val="single" w:sz="4" w:space="4" w:color="auto"/>
        </w:pBdr>
      </w:pPr>
      <w:r>
        <w:t xml:space="preserve">   No item of artwork is identified. </w:t>
      </w:r>
    </w:p>
    <w:p w14:paraId="3A8C32D8" w14:textId="77777777" w:rsidR="00CA3A4D" w:rsidRDefault="00CA3A4D" w:rsidP="00CA3A4D">
      <w:pPr>
        <w:pBdr>
          <w:top w:val="single" w:sz="4" w:space="1" w:color="auto"/>
          <w:left w:val="single" w:sz="4" w:space="4" w:color="auto"/>
          <w:bottom w:val="single" w:sz="4" w:space="1" w:color="auto"/>
          <w:right w:val="single" w:sz="4" w:space="4" w:color="auto"/>
        </w:pBdr>
      </w:pPr>
    </w:p>
    <w:p w14:paraId="2F876036" w14:textId="77777777" w:rsidR="00CA3A4D" w:rsidRDefault="00CA3A4D" w:rsidP="00CA3A4D">
      <w:pPr>
        <w:pBdr>
          <w:top w:val="single" w:sz="4" w:space="1" w:color="auto"/>
          <w:left w:val="single" w:sz="4" w:space="4" w:color="auto"/>
          <w:bottom w:val="single" w:sz="4" w:space="1" w:color="auto"/>
          <w:right w:val="single" w:sz="4" w:space="4" w:color="auto"/>
        </w:pBdr>
      </w:pPr>
      <w:r>
        <w:t xml:space="preserve">   </w:t>
      </w:r>
      <w:proofErr w:type="gramStart"/>
      <w:r>
        <w:t>page</w:t>
      </w:r>
      <w:proofErr w:type="gramEnd"/>
      <w:r>
        <w:t xml:space="preserve"> 4. The Van Mieris is identified as “</w:t>
      </w:r>
      <w:proofErr w:type="gramStart"/>
      <w:r>
        <w:t>picture which</w:t>
      </w:r>
      <w:proofErr w:type="gramEnd"/>
      <w:r>
        <w:t xml:space="preserve"> covers the peep-hole” </w:t>
      </w:r>
    </w:p>
    <w:p w14:paraId="7782C5FD" w14:textId="77777777" w:rsidR="00CA3A4D" w:rsidRDefault="00CA3A4D" w:rsidP="00CA3A4D">
      <w:pPr>
        <w:pBdr>
          <w:top w:val="single" w:sz="4" w:space="1" w:color="auto"/>
          <w:left w:val="single" w:sz="4" w:space="4" w:color="auto"/>
          <w:bottom w:val="single" w:sz="4" w:space="1" w:color="auto"/>
          <w:right w:val="single" w:sz="4" w:space="4" w:color="auto"/>
        </w:pBdr>
      </w:pPr>
      <w:r>
        <w:tab/>
      </w:r>
      <w:proofErr w:type="gramStart"/>
      <w:r>
        <w:t>page</w:t>
      </w:r>
      <w:proofErr w:type="gramEnd"/>
      <w:r>
        <w:t xml:space="preserve"> 4, still: “He pauses as if having made up his mind to say something more definite about that picture which covers the peephole [sic]. He goes to it, deliberatel, is about to touch it, pauses, changes his mind / HITCHCOCK (cont’d) / ‘This </w:t>
      </w:r>
      <w:proofErr w:type="gramStart"/>
      <w:r>
        <w:t>picture ….</w:t>
      </w:r>
      <w:proofErr w:type="gramEnd"/>
      <w:r>
        <w:t xml:space="preserve"> </w:t>
      </w:r>
      <w:proofErr w:type="gramStart"/>
      <w:r>
        <w:t>suppose</w:t>
      </w:r>
      <w:proofErr w:type="gramEnd"/>
      <w:r>
        <w:t xml:space="preserve"> I just say, it’s of great significance.’ (Turns away, almost reluctantly, starts out) ‘The girl was given the cabin next door … Cabin one. That’s where the first crime was committed.’ / He goes out.”</w:t>
      </w:r>
    </w:p>
    <w:p w14:paraId="6EF27AF6" w14:textId="77777777" w:rsidR="00CA3A4D" w:rsidRDefault="00CA3A4D" w:rsidP="00CA3A4D">
      <w:pPr>
        <w:pBdr>
          <w:top w:val="single" w:sz="4" w:space="1" w:color="auto"/>
          <w:left w:val="single" w:sz="4" w:space="4" w:color="auto"/>
          <w:bottom w:val="single" w:sz="4" w:space="1" w:color="auto"/>
          <w:right w:val="single" w:sz="4" w:space="4" w:color="auto"/>
        </w:pBdr>
      </w:pPr>
    </w:p>
    <w:p w14:paraId="6764198A" w14:textId="77777777" w:rsidR="00CA3A4D" w:rsidRDefault="00CA3A4D"/>
    <w:p w14:paraId="0634ABD0" w14:textId="77777777" w:rsidR="00CA3A4D" w:rsidRDefault="00CA3A4D" w:rsidP="0014103F">
      <w:pPr>
        <w:pBdr>
          <w:top w:val="single" w:sz="4" w:space="1" w:color="auto"/>
          <w:left w:val="single" w:sz="4" w:space="4" w:color="auto"/>
          <w:bottom w:val="single" w:sz="4" w:space="1" w:color="auto"/>
          <w:right w:val="single" w:sz="4" w:space="4" w:color="auto"/>
        </w:pBdr>
      </w:pPr>
    </w:p>
    <w:p w14:paraId="2DAFF486" w14:textId="77777777" w:rsidR="00CA3A4D" w:rsidRDefault="00CA3A4D" w:rsidP="0014103F">
      <w:pPr>
        <w:pBdr>
          <w:top w:val="single" w:sz="4" w:space="1" w:color="auto"/>
          <w:left w:val="single" w:sz="4" w:space="4" w:color="auto"/>
          <w:bottom w:val="single" w:sz="4" w:space="1" w:color="auto"/>
          <w:right w:val="single" w:sz="4" w:space="4" w:color="auto"/>
        </w:pBdr>
      </w:pPr>
      <w:r>
        <w:t>Folder 581</w:t>
      </w:r>
    </w:p>
    <w:p w14:paraId="524487BA" w14:textId="77777777" w:rsidR="00CA3A4D" w:rsidRDefault="00CA3A4D" w:rsidP="0014103F">
      <w:pPr>
        <w:pBdr>
          <w:top w:val="single" w:sz="4" w:space="1" w:color="auto"/>
          <w:left w:val="single" w:sz="4" w:space="4" w:color="auto"/>
          <w:bottom w:val="single" w:sz="4" w:space="1" w:color="auto"/>
          <w:right w:val="single" w:sz="4" w:space="4" w:color="auto"/>
        </w:pBdr>
      </w:pPr>
      <w:r>
        <w:tab/>
        <w:t>Psycho (budget)</w:t>
      </w:r>
    </w:p>
    <w:p w14:paraId="2A17DC9D" w14:textId="77777777" w:rsidR="00CA3A4D" w:rsidRDefault="00CA3A4D" w:rsidP="0014103F">
      <w:pPr>
        <w:pBdr>
          <w:top w:val="single" w:sz="4" w:space="1" w:color="auto"/>
          <w:left w:val="single" w:sz="4" w:space="4" w:color="auto"/>
          <w:bottom w:val="single" w:sz="4" w:space="1" w:color="auto"/>
          <w:right w:val="single" w:sz="4" w:space="4" w:color="auto"/>
        </w:pBdr>
      </w:pPr>
      <w:r>
        <w:t xml:space="preserve">   “Summary of Detail Picture Cost” … “Production No.: #9401”</w:t>
      </w:r>
    </w:p>
    <w:p w14:paraId="7077380B" w14:textId="77777777" w:rsidR="00CA3A4D" w:rsidRDefault="00CA3A4D" w:rsidP="0014103F">
      <w:pPr>
        <w:pBdr>
          <w:top w:val="single" w:sz="4" w:space="1" w:color="auto"/>
          <w:left w:val="single" w:sz="4" w:space="4" w:color="auto"/>
          <w:bottom w:val="single" w:sz="4" w:space="1" w:color="auto"/>
          <w:right w:val="single" w:sz="4" w:space="4" w:color="auto"/>
        </w:pBdr>
      </w:pPr>
      <w:r>
        <w:t xml:space="preserve">    </w:t>
      </w:r>
      <w:proofErr w:type="gramStart"/>
      <w:r>
        <w:t>acct</w:t>
      </w:r>
      <w:proofErr w:type="gramEnd"/>
      <w:r>
        <w:t xml:space="preserve"> no 809 Talent _ _ Page 3 </w:t>
      </w:r>
    </w:p>
    <w:p w14:paraId="28ADE300" w14:textId="77777777" w:rsidR="00CA3A4D" w:rsidRDefault="00CA3A4D" w:rsidP="0014103F">
      <w:pPr>
        <w:pBdr>
          <w:top w:val="single" w:sz="4" w:space="1" w:color="auto"/>
          <w:left w:val="single" w:sz="4" w:space="4" w:color="auto"/>
          <w:bottom w:val="single" w:sz="4" w:space="1" w:color="auto"/>
          <w:right w:val="single" w:sz="4" w:space="4" w:color="auto"/>
        </w:pBdr>
      </w:pPr>
      <w:r>
        <w:tab/>
      </w:r>
      <w:proofErr w:type="gramStart"/>
      <w:r>
        <w:t>interesting</w:t>
      </w:r>
      <w:proofErr w:type="gramEnd"/>
      <w:r>
        <w:t xml:space="preserve"> to compare salaries</w:t>
      </w:r>
    </w:p>
    <w:p w14:paraId="31EA4B25" w14:textId="77777777" w:rsidR="00CA3A4D" w:rsidRDefault="00CA3A4D" w:rsidP="0014103F">
      <w:pPr>
        <w:pBdr>
          <w:top w:val="single" w:sz="4" w:space="1" w:color="auto"/>
          <w:left w:val="single" w:sz="4" w:space="4" w:color="auto"/>
          <w:bottom w:val="single" w:sz="4" w:space="1" w:color="auto"/>
          <w:right w:val="single" w:sz="4" w:space="4" w:color="auto"/>
        </w:pBdr>
      </w:pPr>
      <w:r>
        <w:tab/>
      </w:r>
      <w:r>
        <w:tab/>
        <w:t>Tony Perkins — Norman</w:t>
      </w:r>
      <w:r>
        <w:tab/>
        <w:t>10 wk</w:t>
      </w:r>
      <w:r>
        <w:tab/>
        <w:t>$4000.00</w:t>
      </w:r>
      <w:r>
        <w:tab/>
        <w:t>40,000.00</w:t>
      </w:r>
    </w:p>
    <w:p w14:paraId="0451A39C" w14:textId="77777777" w:rsidR="00CA3A4D" w:rsidRDefault="00CA3A4D" w:rsidP="0014103F">
      <w:pPr>
        <w:pBdr>
          <w:top w:val="single" w:sz="4" w:space="1" w:color="auto"/>
          <w:left w:val="single" w:sz="4" w:space="4" w:color="auto"/>
          <w:bottom w:val="single" w:sz="4" w:space="1" w:color="auto"/>
          <w:right w:val="single" w:sz="4" w:space="4" w:color="auto"/>
        </w:pBdr>
      </w:pPr>
      <w:r>
        <w:tab/>
      </w:r>
      <w:r>
        <w:tab/>
        <w:t>Janet Leigh — Marion</w:t>
      </w:r>
      <w:r>
        <w:tab/>
        <w:t>3 wk</w:t>
      </w:r>
      <w:r>
        <w:tab/>
        <w:t>$8333.33</w:t>
      </w:r>
      <w:r>
        <w:tab/>
        <w:t>25,000.00</w:t>
      </w:r>
    </w:p>
    <w:p w14:paraId="4AFE50FE" w14:textId="77777777" w:rsidR="00CA3A4D" w:rsidRDefault="00CA3A4D" w:rsidP="0014103F">
      <w:pPr>
        <w:pBdr>
          <w:top w:val="single" w:sz="4" w:space="1" w:color="auto"/>
          <w:left w:val="single" w:sz="4" w:space="4" w:color="auto"/>
          <w:bottom w:val="single" w:sz="4" w:space="1" w:color="auto"/>
          <w:right w:val="single" w:sz="4" w:space="4" w:color="auto"/>
        </w:pBdr>
      </w:pPr>
      <w:r>
        <w:tab/>
      </w:r>
      <w:r>
        <w:tab/>
        <w:t xml:space="preserve">Vera Miles — Lila         </w:t>
      </w:r>
      <w:r>
        <w:tab/>
        <w:t>10 wk $1750.00</w:t>
      </w:r>
      <w:r>
        <w:tab/>
        <w:t>17,500.00</w:t>
      </w:r>
    </w:p>
    <w:p w14:paraId="1975F864" w14:textId="77777777" w:rsidR="00CA3A4D" w:rsidRDefault="00CA3A4D" w:rsidP="0014103F">
      <w:pPr>
        <w:pBdr>
          <w:top w:val="single" w:sz="4" w:space="1" w:color="auto"/>
          <w:left w:val="single" w:sz="4" w:space="4" w:color="auto"/>
          <w:bottom w:val="single" w:sz="4" w:space="1" w:color="auto"/>
          <w:right w:val="single" w:sz="4" w:space="4" w:color="auto"/>
        </w:pBdr>
      </w:pPr>
      <w:r>
        <w:tab/>
      </w:r>
      <w:r>
        <w:tab/>
        <w:t xml:space="preserve">John Gavin — Sam        </w:t>
      </w:r>
      <w:r>
        <w:tab/>
      </w:r>
      <w:r w:rsidR="00421954">
        <w:t xml:space="preserve">6 wk  </w:t>
      </w:r>
      <w:r w:rsidR="00421954">
        <w:tab/>
        <w:t>$5000.00</w:t>
      </w:r>
      <w:r w:rsidR="00421954">
        <w:tab/>
        <w:t>30,000.00</w:t>
      </w:r>
    </w:p>
    <w:p w14:paraId="5DC6DF2E" w14:textId="77777777" w:rsidR="00421954" w:rsidRDefault="00421954" w:rsidP="0014103F">
      <w:pPr>
        <w:pBdr>
          <w:top w:val="single" w:sz="4" w:space="1" w:color="auto"/>
          <w:left w:val="single" w:sz="4" w:space="4" w:color="auto"/>
          <w:bottom w:val="single" w:sz="4" w:space="1" w:color="auto"/>
          <w:right w:val="single" w:sz="4" w:space="4" w:color="auto"/>
        </w:pBdr>
      </w:pPr>
    </w:p>
    <w:p w14:paraId="316CD329" w14:textId="77777777" w:rsidR="00421954" w:rsidRDefault="00421954" w:rsidP="0014103F">
      <w:pPr>
        <w:pBdr>
          <w:top w:val="single" w:sz="4" w:space="1" w:color="auto"/>
          <w:left w:val="single" w:sz="4" w:space="4" w:color="auto"/>
          <w:bottom w:val="single" w:sz="4" w:space="1" w:color="auto"/>
          <w:right w:val="single" w:sz="4" w:space="4" w:color="auto"/>
        </w:pBdr>
      </w:pPr>
      <w:r>
        <w:t xml:space="preserve">    </w:t>
      </w:r>
      <w:proofErr w:type="gramStart"/>
      <w:r>
        <w:t>acct</w:t>
      </w:r>
      <w:proofErr w:type="gramEnd"/>
      <w:r>
        <w:t xml:space="preserve"> no 821 Set Dressing _ _ Page 6</w:t>
      </w:r>
    </w:p>
    <w:p w14:paraId="36ED9181" w14:textId="77777777" w:rsidR="00421954" w:rsidRDefault="00421954" w:rsidP="0014103F">
      <w:pPr>
        <w:pBdr>
          <w:top w:val="single" w:sz="4" w:space="1" w:color="auto"/>
          <w:left w:val="single" w:sz="4" w:space="4" w:color="auto"/>
          <w:bottom w:val="single" w:sz="4" w:space="1" w:color="auto"/>
          <w:right w:val="single" w:sz="4" w:space="4" w:color="auto"/>
        </w:pBdr>
      </w:pPr>
      <w:r>
        <w:tab/>
      </w:r>
      <w:proofErr w:type="gramStart"/>
      <w:r>
        <w:t>total</w:t>
      </w:r>
      <w:proofErr w:type="gramEnd"/>
      <w:r>
        <w:t xml:space="preserve"> cost here is $16,820.00 and it’s itemized by category, but not by item.</w:t>
      </w:r>
    </w:p>
    <w:p w14:paraId="52F3D1E3" w14:textId="77777777" w:rsidR="00421954" w:rsidRDefault="00421954" w:rsidP="0014103F">
      <w:pPr>
        <w:pBdr>
          <w:top w:val="single" w:sz="4" w:space="1" w:color="auto"/>
          <w:left w:val="single" w:sz="4" w:space="4" w:color="auto"/>
          <w:bottom w:val="single" w:sz="4" w:space="1" w:color="auto"/>
          <w:right w:val="single" w:sz="4" w:space="4" w:color="auto"/>
        </w:pBdr>
      </w:pPr>
      <w:r>
        <w:tab/>
        <w:t xml:space="preserve">Property Rentals totals $3,500.00, the second largest category. But, it doesn’t get granulated. Property Materials and Purchases, likewise, </w:t>
      </w:r>
      <w:proofErr w:type="gramStart"/>
      <w:r>
        <w:t>is</w:t>
      </w:r>
      <w:proofErr w:type="gramEnd"/>
      <w:r>
        <w:t xml:space="preserve"> not granulated but its item is $500.00. </w:t>
      </w:r>
    </w:p>
    <w:p w14:paraId="6EC7CB00" w14:textId="77777777" w:rsidR="00421954" w:rsidRDefault="00421954" w:rsidP="0014103F">
      <w:pPr>
        <w:pBdr>
          <w:top w:val="single" w:sz="4" w:space="1" w:color="auto"/>
          <w:left w:val="single" w:sz="4" w:space="4" w:color="auto"/>
          <w:bottom w:val="single" w:sz="4" w:space="1" w:color="auto"/>
          <w:right w:val="single" w:sz="4" w:space="4" w:color="auto"/>
        </w:pBdr>
      </w:pPr>
      <w:r>
        <w:tab/>
        <w:t xml:space="preserve">The Property — Set Dresser is paid 9 wks @ $325.00 or $2925.00. </w:t>
      </w:r>
    </w:p>
    <w:p w14:paraId="01C3C187" w14:textId="77777777" w:rsidR="00421954" w:rsidRDefault="00421954" w:rsidP="0014103F">
      <w:pPr>
        <w:pBdr>
          <w:top w:val="single" w:sz="4" w:space="1" w:color="auto"/>
          <w:left w:val="single" w:sz="4" w:space="4" w:color="auto"/>
          <w:bottom w:val="single" w:sz="4" w:space="1" w:color="auto"/>
          <w:right w:val="single" w:sz="4" w:space="4" w:color="auto"/>
        </w:pBdr>
      </w:pPr>
      <w:r>
        <w:tab/>
        <w:t>The largest item is $4750 for Property Labor _ Dressing, Redress &amp; Strike.</w:t>
      </w:r>
    </w:p>
    <w:p w14:paraId="4DE41BB4" w14:textId="77777777" w:rsidR="00421954" w:rsidRDefault="00421954" w:rsidP="0014103F">
      <w:pPr>
        <w:pBdr>
          <w:top w:val="single" w:sz="4" w:space="1" w:color="auto"/>
          <w:left w:val="single" w:sz="4" w:space="4" w:color="auto"/>
          <w:bottom w:val="single" w:sz="4" w:space="1" w:color="auto"/>
          <w:right w:val="single" w:sz="4" w:space="4" w:color="auto"/>
        </w:pBdr>
      </w:pPr>
    </w:p>
    <w:p w14:paraId="4307A30E" w14:textId="77777777" w:rsidR="00421954" w:rsidRDefault="00421954"/>
    <w:p w14:paraId="170738B0" w14:textId="77777777" w:rsidR="00B85E77" w:rsidRDefault="00B85E77">
      <w:r>
        <w:br w:type="page"/>
      </w:r>
    </w:p>
    <w:p w14:paraId="0B16814C" w14:textId="77777777" w:rsidR="0014103F" w:rsidRDefault="0014103F"/>
    <w:p w14:paraId="796AED6A" w14:textId="5305DCEE" w:rsidR="0014103F" w:rsidRDefault="0014103F" w:rsidP="00970396">
      <w:pPr>
        <w:pBdr>
          <w:top w:val="single" w:sz="4" w:space="1" w:color="auto"/>
          <w:left w:val="single" w:sz="4" w:space="4" w:color="auto"/>
          <w:bottom w:val="single" w:sz="4" w:space="1" w:color="auto"/>
          <w:right w:val="single" w:sz="4" w:space="4" w:color="auto"/>
        </w:pBdr>
      </w:pPr>
    </w:p>
    <w:p w14:paraId="1622ED2D" w14:textId="37958422" w:rsidR="00B85E77" w:rsidRDefault="00970396" w:rsidP="00970396">
      <w:pPr>
        <w:pBdr>
          <w:top w:val="single" w:sz="4" w:space="1" w:color="auto"/>
          <w:left w:val="single" w:sz="4" w:space="4" w:color="auto"/>
          <w:bottom w:val="single" w:sz="4" w:space="1" w:color="auto"/>
          <w:right w:val="single" w:sz="4" w:space="4" w:color="auto"/>
        </w:pBdr>
      </w:pPr>
      <w:r>
        <w:t xml:space="preserve">Paramount Pictures </w:t>
      </w:r>
      <w:proofErr w:type="gramStart"/>
      <w:r>
        <w:t xml:space="preserve">Productions </w:t>
      </w:r>
      <w:r w:rsidR="00B85E77">
        <w:t xml:space="preserve"> </w:t>
      </w:r>
      <w:r>
        <w:t>Records</w:t>
      </w:r>
      <w:proofErr w:type="gramEnd"/>
      <w:r>
        <w:t xml:space="preserve"> — Psycho </w:t>
      </w:r>
      <w:r w:rsidR="00B85E77">
        <w:t xml:space="preserve">Costs </w:t>
      </w:r>
    </w:p>
    <w:p w14:paraId="54F19FF4" w14:textId="22F96789" w:rsidR="00B85E77" w:rsidRDefault="00970396" w:rsidP="00970396">
      <w:pPr>
        <w:pBdr>
          <w:top w:val="single" w:sz="4" w:space="1" w:color="auto"/>
          <w:left w:val="single" w:sz="4" w:space="4" w:color="auto"/>
          <w:bottom w:val="single" w:sz="4" w:space="1" w:color="auto"/>
          <w:right w:val="single" w:sz="4" w:space="4" w:color="auto"/>
        </w:pBdr>
      </w:pPr>
      <w:r>
        <w:t xml:space="preserve">  Box 157, folder 2</w:t>
      </w:r>
    </w:p>
    <w:p w14:paraId="54922DDA" w14:textId="77777777" w:rsidR="00B85E77" w:rsidRDefault="00B85E77" w:rsidP="00970396">
      <w:pPr>
        <w:pBdr>
          <w:top w:val="single" w:sz="4" w:space="1" w:color="auto"/>
          <w:left w:val="single" w:sz="4" w:space="4" w:color="auto"/>
          <w:bottom w:val="single" w:sz="4" w:space="1" w:color="auto"/>
          <w:right w:val="single" w:sz="4" w:space="4" w:color="auto"/>
        </w:pBdr>
      </w:pPr>
      <w:r>
        <w:tab/>
      </w:r>
      <w:proofErr w:type="gramStart"/>
      <w:r>
        <w:t>interesting</w:t>
      </w:r>
      <w:proofErr w:type="gramEnd"/>
      <w:r>
        <w:t xml:space="preserve"> for containing </w:t>
      </w:r>
      <w:r>
        <w:rPr>
          <w:i/>
        </w:rPr>
        <w:t>actual</w:t>
      </w:r>
      <w:r>
        <w:t xml:space="preserve"> costs vs. budgeted items</w:t>
      </w:r>
    </w:p>
    <w:p w14:paraId="06F5F8B6" w14:textId="77777777" w:rsidR="00B85E77" w:rsidRDefault="00B85E77" w:rsidP="00970396">
      <w:pPr>
        <w:pBdr>
          <w:top w:val="single" w:sz="4" w:space="1" w:color="auto"/>
          <w:left w:val="single" w:sz="4" w:space="4" w:color="auto"/>
          <w:bottom w:val="single" w:sz="4" w:space="1" w:color="auto"/>
          <w:right w:val="single" w:sz="4" w:space="4" w:color="auto"/>
        </w:pBdr>
      </w:pPr>
      <w:r>
        <w:tab/>
      </w:r>
    </w:p>
    <w:p w14:paraId="255322E7" w14:textId="77777777" w:rsidR="00B85E77" w:rsidRDefault="00B85E77" w:rsidP="00970396">
      <w:pPr>
        <w:pBdr>
          <w:top w:val="single" w:sz="4" w:space="1" w:color="auto"/>
          <w:left w:val="single" w:sz="4" w:space="4" w:color="auto"/>
          <w:bottom w:val="single" w:sz="4" w:space="1" w:color="auto"/>
          <w:right w:val="single" w:sz="4" w:space="4" w:color="auto"/>
        </w:pBdr>
      </w:pPr>
      <w:r>
        <w:t xml:space="preserve">   </w:t>
      </w:r>
      <w:r>
        <w:tab/>
        <w:t xml:space="preserve"> “Cost Thru February 12</w:t>
      </w:r>
      <w:r w:rsidRPr="00B85E77">
        <w:rPr>
          <w:vertAlign w:val="superscript"/>
        </w:rPr>
        <w:t>th</w:t>
      </w:r>
      <w:r>
        <w:t>, 1960 … item 821 — Set Dressing … (budget) 16,820 … (cost thru 2-12-60) $19,886.17”</w:t>
      </w:r>
    </w:p>
    <w:p w14:paraId="016EC805" w14:textId="77777777" w:rsidR="00B85E77" w:rsidRDefault="00B85E77" w:rsidP="00970396">
      <w:pPr>
        <w:pBdr>
          <w:top w:val="single" w:sz="4" w:space="1" w:color="auto"/>
          <w:left w:val="single" w:sz="4" w:space="4" w:color="auto"/>
          <w:bottom w:val="single" w:sz="4" w:space="1" w:color="auto"/>
          <w:right w:val="single" w:sz="4" w:space="4" w:color="auto"/>
        </w:pBdr>
      </w:pPr>
    </w:p>
    <w:p w14:paraId="11FC21F7" w14:textId="77777777" w:rsidR="00B85E77" w:rsidRDefault="00B85E77" w:rsidP="00970396">
      <w:pPr>
        <w:pBdr>
          <w:top w:val="single" w:sz="4" w:space="1" w:color="auto"/>
          <w:left w:val="single" w:sz="4" w:space="4" w:color="auto"/>
          <w:bottom w:val="single" w:sz="4" w:space="1" w:color="auto"/>
          <w:right w:val="single" w:sz="4" w:space="4" w:color="auto"/>
        </w:pBdr>
        <w:ind w:firstLine="720"/>
      </w:pPr>
      <w:r>
        <w:t>“Cost Thru March 4</w:t>
      </w:r>
      <w:r w:rsidRPr="00B85E77">
        <w:rPr>
          <w:vertAlign w:val="superscript"/>
        </w:rPr>
        <w:t>th</w:t>
      </w:r>
      <w:r>
        <w:t>, 1960 … item 821 — Set Dressing … (budget) 16,820 … (cost thru 3-4-60) $21,540.03”</w:t>
      </w:r>
    </w:p>
    <w:p w14:paraId="0BF4F3F5" w14:textId="77777777" w:rsidR="00963060" w:rsidRDefault="00963060" w:rsidP="00970396">
      <w:pPr>
        <w:pBdr>
          <w:top w:val="single" w:sz="4" w:space="1" w:color="auto"/>
          <w:left w:val="single" w:sz="4" w:space="4" w:color="auto"/>
          <w:bottom w:val="single" w:sz="4" w:space="1" w:color="auto"/>
          <w:right w:val="single" w:sz="4" w:space="4" w:color="auto"/>
        </w:pBdr>
        <w:ind w:firstLine="720"/>
      </w:pPr>
    </w:p>
    <w:p w14:paraId="4F3FBDFE" w14:textId="3C712742" w:rsidR="00963060" w:rsidRDefault="00970396" w:rsidP="00970396">
      <w:pPr>
        <w:pBdr>
          <w:top w:val="single" w:sz="4" w:space="1" w:color="auto"/>
          <w:left w:val="single" w:sz="4" w:space="4" w:color="auto"/>
          <w:bottom w:val="single" w:sz="4" w:space="1" w:color="auto"/>
          <w:right w:val="single" w:sz="4" w:space="4" w:color="auto"/>
        </w:pBdr>
        <w:ind w:firstLine="720"/>
      </w:pPr>
      <w:r>
        <w:t>Requested</w:t>
      </w:r>
      <w:r w:rsidR="00675692">
        <w:t xml:space="preserve"> PHOTOCOPY of one page: “</w:t>
      </w:r>
      <w:proofErr w:type="gramStart"/>
      <w:r w:rsidR="00675692">
        <w:t>A</w:t>
      </w:r>
      <w:r w:rsidR="00567A84">
        <w:t>[</w:t>
      </w:r>
      <w:proofErr w:type="gramEnd"/>
      <w:r w:rsidR="00567A84">
        <w:t>ccount]</w:t>
      </w:r>
      <w:r w:rsidR="00675692">
        <w:t>/C</w:t>
      </w:r>
      <w:r w:rsidR="00567A84">
        <w:t>[ode]</w:t>
      </w:r>
      <w:r w:rsidR="00675692">
        <w:t xml:space="preserve"> 821 Set Dressing” because it shows the most itemization I ever see and it shows where the production went over budget. This is covering “thru March 4</w:t>
      </w:r>
      <w:r w:rsidR="00675692" w:rsidRPr="00675692">
        <w:rPr>
          <w:vertAlign w:val="superscript"/>
        </w:rPr>
        <w:t>th</w:t>
      </w:r>
      <w:r w:rsidR="00675692">
        <w:t>, 1960”, page 9.</w:t>
      </w:r>
    </w:p>
    <w:p w14:paraId="48BB0AC9" w14:textId="77777777" w:rsidR="00DB45D8" w:rsidRDefault="00DB45D8" w:rsidP="005A34F2">
      <w:pPr>
        <w:pBdr>
          <w:top w:val="single" w:sz="4" w:space="1" w:color="auto"/>
          <w:left w:val="single" w:sz="4" w:space="4" w:color="auto"/>
          <w:bottom w:val="single" w:sz="4" w:space="1" w:color="auto"/>
          <w:right w:val="single" w:sz="4" w:space="4" w:color="auto"/>
        </w:pBdr>
      </w:pPr>
    </w:p>
    <w:p w14:paraId="4A998E1F" w14:textId="57BE1B86" w:rsidR="00DB45D8" w:rsidRDefault="00DB45D8" w:rsidP="00970396">
      <w:pPr>
        <w:pBdr>
          <w:top w:val="single" w:sz="4" w:space="1" w:color="auto"/>
          <w:left w:val="single" w:sz="4" w:space="4" w:color="auto"/>
          <w:bottom w:val="single" w:sz="4" w:space="1" w:color="auto"/>
          <w:right w:val="single" w:sz="4" w:space="4" w:color="auto"/>
        </w:pBdr>
        <w:ind w:firstLine="720"/>
      </w:pPr>
      <w:r>
        <w:t>They budgeted $500 for Prop Purchases and spent $799.17.</w:t>
      </w:r>
    </w:p>
    <w:p w14:paraId="7FEE1193" w14:textId="0ECFDF81" w:rsidR="00DB45D8" w:rsidRDefault="00DB45D8" w:rsidP="00970396">
      <w:pPr>
        <w:pBdr>
          <w:top w:val="single" w:sz="4" w:space="1" w:color="auto"/>
          <w:left w:val="single" w:sz="4" w:space="4" w:color="auto"/>
          <w:bottom w:val="single" w:sz="4" w:space="1" w:color="auto"/>
          <w:right w:val="single" w:sz="4" w:space="4" w:color="auto"/>
        </w:pBdr>
        <w:ind w:firstLine="720"/>
      </w:pPr>
      <w:r>
        <w:t>They budgeted $3500 for Prop Rentals and spent $3931.94.</w:t>
      </w:r>
    </w:p>
    <w:p w14:paraId="3332BE58" w14:textId="3AD81819" w:rsidR="00DB45D8" w:rsidRDefault="00DB45D8" w:rsidP="00970396">
      <w:pPr>
        <w:pBdr>
          <w:top w:val="single" w:sz="4" w:space="1" w:color="auto"/>
          <w:left w:val="single" w:sz="4" w:space="4" w:color="auto"/>
          <w:bottom w:val="single" w:sz="4" w:space="1" w:color="auto"/>
          <w:right w:val="single" w:sz="4" w:space="4" w:color="auto"/>
        </w:pBdr>
        <w:ind w:firstLine="720"/>
      </w:pPr>
      <w:r>
        <w:t>They budgeted $1500 for Prop Manufactured and spent $2,294.28.</w:t>
      </w:r>
    </w:p>
    <w:p w14:paraId="3CBD0791" w14:textId="3036E2EB" w:rsidR="00DB45D8" w:rsidRDefault="00DB45D8" w:rsidP="00970396">
      <w:pPr>
        <w:pBdr>
          <w:top w:val="single" w:sz="4" w:space="1" w:color="auto"/>
          <w:left w:val="single" w:sz="4" w:space="4" w:color="auto"/>
          <w:bottom w:val="single" w:sz="4" w:space="1" w:color="auto"/>
          <w:right w:val="single" w:sz="4" w:space="4" w:color="auto"/>
        </w:pBdr>
        <w:ind w:firstLine="720"/>
      </w:pPr>
      <w:r>
        <w:t xml:space="preserve">  These figures do not include “Action Props” (like cars etc.) nor do they include draperies </w:t>
      </w:r>
      <w:r w:rsidR="00970396">
        <w:t xml:space="preserve">etc. </w:t>
      </w:r>
    </w:p>
    <w:p w14:paraId="31BCB9F6" w14:textId="452925AC" w:rsidR="00970396" w:rsidRDefault="00970396" w:rsidP="00970396">
      <w:pPr>
        <w:pBdr>
          <w:top w:val="single" w:sz="4" w:space="1" w:color="auto"/>
          <w:left w:val="single" w:sz="4" w:space="4" w:color="auto"/>
          <w:bottom w:val="single" w:sz="4" w:space="1" w:color="auto"/>
          <w:right w:val="single" w:sz="4" w:space="4" w:color="auto"/>
        </w:pBdr>
        <w:ind w:firstLine="720"/>
      </w:pPr>
      <w:r>
        <w:t>They budgeted $300.00 for Prop Cleaning — Loss and Damage” and spent $131.29.</w:t>
      </w:r>
    </w:p>
    <w:p w14:paraId="796C2735" w14:textId="77777777" w:rsidR="00970396" w:rsidRDefault="00970396" w:rsidP="00970396">
      <w:pPr>
        <w:pBdr>
          <w:top w:val="single" w:sz="4" w:space="1" w:color="auto"/>
          <w:left w:val="single" w:sz="4" w:space="4" w:color="auto"/>
          <w:bottom w:val="single" w:sz="4" w:space="1" w:color="auto"/>
          <w:right w:val="single" w:sz="4" w:space="4" w:color="auto"/>
        </w:pBdr>
        <w:ind w:firstLine="720"/>
      </w:pPr>
    </w:p>
    <w:p w14:paraId="5697166B" w14:textId="75511EB5" w:rsidR="0096117A" w:rsidRDefault="0096117A">
      <w:r>
        <w:br w:type="page"/>
      </w:r>
    </w:p>
    <w:p w14:paraId="44140116" w14:textId="77777777" w:rsidR="00970396" w:rsidRDefault="00970396" w:rsidP="00B85E77">
      <w:pPr>
        <w:ind w:firstLine="720"/>
      </w:pPr>
    </w:p>
    <w:p w14:paraId="5505BAC6" w14:textId="77777777" w:rsidR="00970396" w:rsidRDefault="00970396" w:rsidP="00722E9E">
      <w:pPr>
        <w:pBdr>
          <w:top w:val="single" w:sz="4" w:space="1" w:color="auto"/>
          <w:left w:val="single" w:sz="4" w:space="4" w:color="auto"/>
          <w:bottom w:val="single" w:sz="4" w:space="1" w:color="auto"/>
          <w:right w:val="single" w:sz="4" w:space="4" w:color="auto"/>
        </w:pBdr>
        <w:ind w:firstLine="720"/>
      </w:pPr>
    </w:p>
    <w:p w14:paraId="6C46E08A" w14:textId="77777777" w:rsidR="007E4F6B" w:rsidRDefault="007E4F6B" w:rsidP="00722E9E">
      <w:pPr>
        <w:pBdr>
          <w:top w:val="single" w:sz="4" w:space="1" w:color="auto"/>
          <w:left w:val="single" w:sz="4" w:space="4" w:color="auto"/>
          <w:bottom w:val="single" w:sz="4" w:space="1" w:color="auto"/>
          <w:right w:val="single" w:sz="4" w:space="4" w:color="auto"/>
        </w:pBdr>
        <w:ind w:firstLine="720"/>
      </w:pPr>
      <w:r>
        <w:t>Alfred Hitchcock Collection again,</w:t>
      </w:r>
    </w:p>
    <w:p w14:paraId="6BF67928" w14:textId="0A9461F4" w:rsidR="007E4F6B" w:rsidRDefault="007E4F6B" w:rsidP="00722E9E">
      <w:pPr>
        <w:pBdr>
          <w:top w:val="single" w:sz="4" w:space="1" w:color="auto"/>
          <w:left w:val="single" w:sz="4" w:space="4" w:color="auto"/>
          <w:bottom w:val="single" w:sz="4" w:space="1" w:color="auto"/>
          <w:right w:val="single" w:sz="4" w:space="4" w:color="auto"/>
        </w:pBdr>
        <w:ind w:firstLine="720"/>
      </w:pPr>
      <w:r>
        <w:t>Folder 408 — Marnie (script)</w:t>
      </w:r>
      <w:r w:rsidR="00F678B5">
        <w:t xml:space="preserve">  [identical</w:t>
      </w:r>
      <w:r w:rsidR="003102B8">
        <w:t xml:space="preserve"> content</w:t>
      </w:r>
      <w:r w:rsidR="00F678B5">
        <w:t>, except for pagination, to the “story outline for production design” which is in folder 490.]</w:t>
      </w:r>
    </w:p>
    <w:p w14:paraId="45F940E8" w14:textId="77777777" w:rsidR="007E4F6B" w:rsidRDefault="007E4F6B" w:rsidP="00722E9E">
      <w:pPr>
        <w:pBdr>
          <w:top w:val="single" w:sz="4" w:space="1" w:color="auto"/>
          <w:left w:val="single" w:sz="4" w:space="4" w:color="auto"/>
          <w:bottom w:val="single" w:sz="4" w:space="1" w:color="auto"/>
          <w:right w:val="single" w:sz="4" w:space="4" w:color="auto"/>
        </w:pBdr>
        <w:ind w:firstLine="720"/>
      </w:pPr>
    </w:p>
    <w:p w14:paraId="57DB2D1F" w14:textId="333F8DAC" w:rsidR="00970396" w:rsidRDefault="007E4F6B" w:rsidP="00722E9E">
      <w:pPr>
        <w:pBdr>
          <w:top w:val="single" w:sz="4" w:space="1" w:color="auto"/>
          <w:left w:val="single" w:sz="4" w:space="4" w:color="auto"/>
          <w:bottom w:val="single" w:sz="4" w:space="1" w:color="auto"/>
          <w:right w:val="single" w:sz="4" w:space="4" w:color="auto"/>
        </w:pBdr>
        <w:ind w:firstLine="720"/>
      </w:pPr>
      <w:r>
        <w:t>This is actually the transcript of a dialogue involving Bob Boyle, Hitchcock and Evan Hunter. It involves the conceptualization of the Set Design for the film. The discussion is dated 4 Feb 1963.</w:t>
      </w:r>
    </w:p>
    <w:p w14:paraId="7CDFDD73" w14:textId="77777777" w:rsidR="007E4F6B" w:rsidRDefault="007E4F6B" w:rsidP="00722E9E">
      <w:pPr>
        <w:pBdr>
          <w:top w:val="single" w:sz="4" w:space="1" w:color="auto"/>
          <w:left w:val="single" w:sz="4" w:space="4" w:color="auto"/>
          <w:bottom w:val="single" w:sz="4" w:space="1" w:color="auto"/>
          <w:right w:val="single" w:sz="4" w:space="4" w:color="auto"/>
        </w:pBdr>
        <w:ind w:firstLine="720"/>
      </w:pPr>
    </w:p>
    <w:p w14:paraId="282AD3EE" w14:textId="1A32FD85" w:rsidR="007E4F6B" w:rsidRDefault="007E4F6B" w:rsidP="00722E9E">
      <w:pPr>
        <w:pBdr>
          <w:top w:val="single" w:sz="4" w:space="1" w:color="auto"/>
          <w:left w:val="single" w:sz="4" w:space="4" w:color="auto"/>
          <w:bottom w:val="single" w:sz="4" w:space="1" w:color="auto"/>
          <w:right w:val="single" w:sz="4" w:space="4" w:color="auto"/>
        </w:pBdr>
        <w:ind w:firstLine="720"/>
      </w:pPr>
      <w:r>
        <w:t>Working through it, there’s never really much detail given about the Set Dressing. However, at one point, this takes place</w:t>
      </w:r>
      <w:r w:rsidR="005E7EB4">
        <w:t xml:space="preserve"> on Page 35</w:t>
      </w:r>
      <w:r>
        <w:t xml:space="preserve">: </w:t>
      </w:r>
    </w:p>
    <w:p w14:paraId="67638DE4" w14:textId="1AC3C6A3" w:rsidR="007E4F6B" w:rsidRDefault="007E4F6B" w:rsidP="00722E9E">
      <w:pPr>
        <w:pBdr>
          <w:top w:val="single" w:sz="4" w:space="1" w:color="auto"/>
          <w:left w:val="single" w:sz="4" w:space="4" w:color="auto"/>
          <w:bottom w:val="single" w:sz="4" w:space="1" w:color="auto"/>
          <w:right w:val="single" w:sz="4" w:space="4" w:color="auto"/>
        </w:pBdr>
        <w:ind w:firstLine="720"/>
      </w:pPr>
      <w:r>
        <w:tab/>
        <w:t>Hitchcock: “… The psychiatrist’s office you’ll have to find out about. It’s pretty uncomplicated, isn’t it?</w:t>
      </w:r>
    </w:p>
    <w:p w14:paraId="07106372" w14:textId="4FFB9CC5" w:rsidR="007E4F6B" w:rsidRDefault="007E4F6B" w:rsidP="00722E9E">
      <w:pPr>
        <w:pBdr>
          <w:top w:val="single" w:sz="4" w:space="1" w:color="auto"/>
          <w:left w:val="single" w:sz="4" w:space="4" w:color="auto"/>
          <w:bottom w:val="single" w:sz="4" w:space="1" w:color="auto"/>
          <w:right w:val="single" w:sz="4" w:space="4" w:color="auto"/>
        </w:pBdr>
        <w:ind w:firstLine="720"/>
      </w:pPr>
      <w:r>
        <w:tab/>
        <w:t xml:space="preserve">Boyle: “Just a very simple room. Couch and chair. </w:t>
      </w:r>
      <w:proofErr w:type="gramStart"/>
      <w:r>
        <w:t>Desk and some books.</w:t>
      </w:r>
      <w:proofErr w:type="gramEnd"/>
    </w:p>
    <w:p w14:paraId="4DB91230" w14:textId="738BE6AC" w:rsidR="007E4F6B" w:rsidRDefault="007E4F6B" w:rsidP="00722E9E">
      <w:pPr>
        <w:pBdr>
          <w:top w:val="single" w:sz="4" w:space="1" w:color="auto"/>
          <w:left w:val="single" w:sz="4" w:space="4" w:color="auto"/>
          <w:bottom w:val="single" w:sz="4" w:space="1" w:color="auto"/>
          <w:right w:val="single" w:sz="4" w:space="4" w:color="auto"/>
        </w:pBdr>
        <w:ind w:firstLine="720"/>
      </w:pPr>
      <w:r>
        <w:tab/>
        <w:t>Hunter: “Pictures on the wall?</w:t>
      </w:r>
    </w:p>
    <w:p w14:paraId="30FCF691" w14:textId="73882595" w:rsidR="007E4F6B" w:rsidRDefault="007E4F6B" w:rsidP="00722E9E">
      <w:pPr>
        <w:pBdr>
          <w:top w:val="single" w:sz="4" w:space="1" w:color="auto"/>
          <w:left w:val="single" w:sz="4" w:space="4" w:color="auto"/>
          <w:bottom w:val="single" w:sz="4" w:space="1" w:color="auto"/>
          <w:right w:val="single" w:sz="4" w:space="4" w:color="auto"/>
        </w:pBdr>
        <w:ind w:firstLine="720"/>
      </w:pPr>
      <w:r>
        <w:tab/>
        <w:t>Boyle: “I’d just done one recently. Few pictures.</w:t>
      </w:r>
    </w:p>
    <w:p w14:paraId="04DB7E47" w14:textId="3255BDDA" w:rsidR="007E4F6B" w:rsidRDefault="007E4F6B" w:rsidP="00722E9E">
      <w:pPr>
        <w:pBdr>
          <w:top w:val="single" w:sz="4" w:space="1" w:color="auto"/>
          <w:left w:val="single" w:sz="4" w:space="4" w:color="auto"/>
          <w:bottom w:val="single" w:sz="4" w:space="1" w:color="auto"/>
          <w:right w:val="single" w:sz="4" w:space="4" w:color="auto"/>
        </w:pBdr>
        <w:ind w:firstLine="720"/>
      </w:pPr>
      <w:r>
        <w:tab/>
      </w:r>
      <w:r w:rsidR="00662354">
        <w:t>Hunter</w:t>
      </w:r>
      <w:r>
        <w:t xml:space="preserve">: “I was told recently that psychiatrists nowadays like to … instead </w:t>
      </w:r>
      <w:proofErr w:type="gramStart"/>
      <w:r>
        <w:t>of ..</w:t>
      </w:r>
      <w:proofErr w:type="gramEnd"/>
      <w:r>
        <w:t xml:space="preserve"> </w:t>
      </w:r>
      <w:proofErr w:type="gramStart"/>
      <w:r>
        <w:t>the</w:t>
      </w:r>
      <w:proofErr w:type="gramEnd"/>
      <w:r>
        <w:t xml:space="preserve"> old notion was to have it rather a sterile room … you know, would upset a patient in any way or cause him to speculate about anything othere than himself, but that now more and more the personalities are intruding into the room. Their own hobbies, their own interests, etc., so that the figure is not as remote — which might be something interesting </w:t>
      </w:r>
      <w:r w:rsidR="00662354">
        <w:t>to consider in terms of Roman.”</w:t>
      </w:r>
    </w:p>
    <w:p w14:paraId="32FED57E" w14:textId="77777777" w:rsidR="0096117A" w:rsidRDefault="0096117A" w:rsidP="0096117A">
      <w:pPr>
        <w:pBdr>
          <w:top w:val="single" w:sz="4" w:space="1" w:color="auto"/>
          <w:left w:val="single" w:sz="4" w:space="4" w:color="auto"/>
          <w:bottom w:val="single" w:sz="4" w:space="1" w:color="auto"/>
          <w:right w:val="single" w:sz="4" w:space="4" w:color="auto"/>
        </w:pBdr>
      </w:pPr>
    </w:p>
    <w:p w14:paraId="1E613501" w14:textId="17DDAA9C" w:rsidR="00662354" w:rsidRDefault="00662354" w:rsidP="00722E9E">
      <w:pPr>
        <w:pBdr>
          <w:top w:val="single" w:sz="4" w:space="1" w:color="auto"/>
          <w:left w:val="single" w:sz="4" w:space="4" w:color="auto"/>
          <w:bottom w:val="single" w:sz="4" w:space="1" w:color="auto"/>
          <w:right w:val="single" w:sz="4" w:space="4" w:color="auto"/>
        </w:pBdr>
        <w:ind w:firstLine="720"/>
      </w:pPr>
      <w:r>
        <w:tab/>
        <w:t xml:space="preserve">Hitchcock: “We could look into that. We can probably get some photographs of psychiatrists’ offfices. There are a couple of men … // Peg’s got the name of the psychiatrist — local man that we can </w:t>
      </w:r>
      <w:proofErr w:type="gramStart"/>
      <w:r>
        <w:t>et</w:t>
      </w:r>
      <w:proofErr w:type="gramEnd"/>
      <w:r>
        <w:t xml:space="preserve"> the information from.”</w:t>
      </w:r>
    </w:p>
    <w:p w14:paraId="2DE6CE35" w14:textId="77777777" w:rsidR="00662354" w:rsidRDefault="00662354" w:rsidP="00722E9E">
      <w:pPr>
        <w:pBdr>
          <w:top w:val="single" w:sz="4" w:space="1" w:color="auto"/>
          <w:left w:val="single" w:sz="4" w:space="4" w:color="auto"/>
          <w:bottom w:val="single" w:sz="4" w:space="1" w:color="auto"/>
          <w:right w:val="single" w:sz="4" w:space="4" w:color="auto"/>
        </w:pBdr>
        <w:ind w:firstLine="720"/>
      </w:pPr>
    </w:p>
    <w:p w14:paraId="0A818F30" w14:textId="1AD06A2E" w:rsidR="00662354" w:rsidRDefault="005E7EB4" w:rsidP="00722E9E">
      <w:pPr>
        <w:pBdr>
          <w:top w:val="single" w:sz="4" w:space="1" w:color="auto"/>
          <w:left w:val="single" w:sz="4" w:space="4" w:color="auto"/>
          <w:bottom w:val="single" w:sz="4" w:space="1" w:color="auto"/>
          <w:right w:val="single" w:sz="4" w:space="4" w:color="auto"/>
        </w:pBdr>
        <w:ind w:firstLine="720"/>
      </w:pPr>
      <w:r>
        <w:t xml:space="preserve">Hitchcock is clearly closely involved in the creation of the narrative. </w:t>
      </w:r>
    </w:p>
    <w:p w14:paraId="2319409C" w14:textId="77777777" w:rsidR="005E7EB4" w:rsidRDefault="005E7EB4" w:rsidP="00722E9E">
      <w:pPr>
        <w:pBdr>
          <w:top w:val="single" w:sz="4" w:space="1" w:color="auto"/>
          <w:left w:val="single" w:sz="4" w:space="4" w:color="auto"/>
          <w:bottom w:val="single" w:sz="4" w:space="1" w:color="auto"/>
          <w:right w:val="single" w:sz="4" w:space="4" w:color="auto"/>
        </w:pBdr>
        <w:ind w:firstLine="720"/>
      </w:pPr>
    </w:p>
    <w:p w14:paraId="48862174" w14:textId="3565B73A" w:rsidR="005E7EB4" w:rsidRDefault="005E7EB4" w:rsidP="00722E9E">
      <w:pPr>
        <w:pBdr>
          <w:top w:val="single" w:sz="4" w:space="1" w:color="auto"/>
          <w:left w:val="single" w:sz="4" w:space="4" w:color="auto"/>
          <w:bottom w:val="single" w:sz="4" w:space="1" w:color="auto"/>
          <w:right w:val="single" w:sz="4" w:space="4" w:color="auto"/>
        </w:pBdr>
        <w:ind w:firstLine="720"/>
      </w:pPr>
      <w:r>
        <w:tab/>
      </w:r>
      <w:proofErr w:type="gramStart"/>
      <w:r>
        <w:t>early</w:t>
      </w:r>
      <w:proofErr w:type="gramEnd"/>
      <w:r>
        <w:t xml:space="preserve"> in the dialogue, on p. 9 Hitchcock is talking about how they will have established Marnie’s reputation for the viewer early in the film “In one of those streets where they have all those steps … you know, the whitewash steps. This, again, is a tremendous contrast because, you see, we’ve practically shown we’ve done all this cinematically. We’ve told the mystery of this girl in a series of images of pictures and settings and backgrounds. That’s why they’re all very important because they do make statements all the time. Now we get this cheesy, || long Baltimore residential street. It’s almost like a  … you haven’t been to Baltimore, have </w:t>
      </w:r>
      <w:proofErr w:type="gramStart"/>
      <w:r>
        <w:t>you…..?</w:t>
      </w:r>
      <w:proofErr w:type="gramEnd"/>
    </w:p>
    <w:p w14:paraId="4E7A823B" w14:textId="77777777" w:rsidR="0096117A" w:rsidRDefault="0096117A" w:rsidP="00722E9E">
      <w:pPr>
        <w:pBdr>
          <w:top w:val="single" w:sz="4" w:space="1" w:color="auto"/>
          <w:left w:val="single" w:sz="4" w:space="4" w:color="auto"/>
          <w:bottom w:val="single" w:sz="4" w:space="1" w:color="auto"/>
          <w:right w:val="single" w:sz="4" w:space="4" w:color="auto"/>
        </w:pBdr>
        <w:ind w:firstLine="720"/>
      </w:pPr>
    </w:p>
    <w:p w14:paraId="4CE2F816" w14:textId="37367199" w:rsidR="0096117A" w:rsidRDefault="0096117A" w:rsidP="00722E9E">
      <w:pPr>
        <w:pBdr>
          <w:top w:val="single" w:sz="4" w:space="1" w:color="auto"/>
          <w:left w:val="single" w:sz="4" w:space="4" w:color="auto"/>
          <w:bottom w:val="single" w:sz="4" w:space="1" w:color="auto"/>
          <w:right w:val="single" w:sz="4" w:space="4" w:color="auto"/>
        </w:pBdr>
        <w:ind w:firstLine="720"/>
      </w:pPr>
      <w:r>
        <w:tab/>
      </w:r>
      <w:proofErr w:type="gramStart"/>
      <w:r>
        <w:t>page</w:t>
      </w:r>
      <w:proofErr w:type="gramEnd"/>
      <w:r>
        <w:t xml:space="preserve"> 11: Hitchcock: “… And we play the whole scene — and the girl’s familiar with the place and there’ll be a kitchen required.</w:t>
      </w:r>
    </w:p>
    <w:p w14:paraId="3CD0F43C" w14:textId="03DB1973" w:rsidR="0096117A" w:rsidRDefault="0096117A" w:rsidP="00722E9E">
      <w:pPr>
        <w:pBdr>
          <w:top w:val="single" w:sz="4" w:space="1" w:color="auto"/>
          <w:left w:val="single" w:sz="4" w:space="4" w:color="auto"/>
          <w:bottom w:val="single" w:sz="4" w:space="1" w:color="auto"/>
          <w:right w:val="single" w:sz="4" w:space="4" w:color="auto"/>
        </w:pBdr>
        <w:ind w:firstLine="720"/>
      </w:pPr>
      <w:r>
        <w:tab/>
      </w:r>
      <w:r>
        <w:tab/>
        <w:t>Hunter: “This should be a pretty dowdy place.</w:t>
      </w:r>
    </w:p>
    <w:p w14:paraId="353D1854" w14:textId="46D8ACF9" w:rsidR="0096117A" w:rsidRDefault="0096117A" w:rsidP="00722E9E">
      <w:pPr>
        <w:pBdr>
          <w:top w:val="single" w:sz="4" w:space="1" w:color="auto"/>
          <w:left w:val="single" w:sz="4" w:space="4" w:color="auto"/>
          <w:bottom w:val="single" w:sz="4" w:space="1" w:color="auto"/>
          <w:right w:val="single" w:sz="4" w:space="4" w:color="auto"/>
        </w:pBdr>
        <w:ind w:firstLine="720"/>
      </w:pPr>
      <w:r>
        <w:tab/>
      </w:r>
      <w:r>
        <w:tab/>
        <w:t xml:space="preserve">Hitchcock: “Oh, it will be dowdy. Bob, we’ll eventually get the photographs of the real interior there. That’ll all be done. </w:t>
      </w:r>
      <w:r w:rsidR="00F678B5">
        <w:t xml:space="preserve">We’ll get all that. But the external </w:t>
      </w:r>
      <w:proofErr w:type="gramStart"/>
      <w:r w:rsidR="00F678B5">
        <w:t>atmosphere  is</w:t>
      </w:r>
      <w:proofErr w:type="gramEnd"/>
      <w:r w:rsidR="00F678B5">
        <w:t xml:space="preserve"> very important …” </w:t>
      </w:r>
    </w:p>
    <w:p w14:paraId="49570091" w14:textId="77777777" w:rsidR="005E7EB4" w:rsidRDefault="005E7EB4" w:rsidP="00B85E77">
      <w:pPr>
        <w:ind w:firstLine="720"/>
      </w:pPr>
    </w:p>
    <w:p w14:paraId="6F8969FF" w14:textId="77777777" w:rsidR="00245D45" w:rsidRDefault="00245D45" w:rsidP="00B85E77">
      <w:pPr>
        <w:ind w:firstLine="720"/>
      </w:pPr>
    </w:p>
    <w:p w14:paraId="05B44464" w14:textId="5C95ABA5" w:rsidR="00245D45" w:rsidRDefault="00245D45" w:rsidP="00B85E77">
      <w:pPr>
        <w:ind w:firstLine="720"/>
      </w:pPr>
      <w:r>
        <w:t>A couple of catalogs for public auctions were published for the sale of Twenty-Century Fox properties. There must be something analogous for Paramount. Why not?</w:t>
      </w:r>
    </w:p>
    <w:p w14:paraId="6FB06167" w14:textId="77777777" w:rsidR="00245D45" w:rsidRDefault="00245D45" w:rsidP="00B85E77">
      <w:pPr>
        <w:ind w:firstLine="720"/>
      </w:pPr>
    </w:p>
    <w:p w14:paraId="74E6C343" w14:textId="7C1217ED" w:rsidR="00245D45" w:rsidRDefault="00245D45" w:rsidP="00B85E77">
      <w:pPr>
        <w:ind w:firstLine="720"/>
      </w:pPr>
      <w:r>
        <w:t xml:space="preserve">Sotheby, Parke-Bernet Los Angeles, </w:t>
      </w:r>
      <w:r>
        <w:rPr>
          <w:i/>
        </w:rPr>
        <w:t>Movie Memorabilia: inactive properties including furniture, decorative objects, paintings, posters, set sketches &amp; other decorations, full size &amp; model boats and ships, airplanes, model trains</w:t>
      </w:r>
      <w:r w:rsidR="00CC6E5F">
        <w:rPr>
          <w:i/>
        </w:rPr>
        <w:t xml:space="preserve">; the property of Twentieth Century – Fox Film Corporation </w:t>
      </w:r>
      <w:r w:rsidR="00CC6E5F">
        <w:t xml:space="preserve">(Sotheby, Parke-Bernet Los Angeles: Los Angeles, 1971). </w:t>
      </w:r>
    </w:p>
    <w:p w14:paraId="409C5820" w14:textId="77777777" w:rsidR="00E815FD" w:rsidRDefault="00E815FD" w:rsidP="00B85E77">
      <w:pPr>
        <w:ind w:firstLine="720"/>
      </w:pPr>
    </w:p>
    <w:p w14:paraId="391005E1" w14:textId="77777777" w:rsidR="004341FB" w:rsidRDefault="004341FB" w:rsidP="00B85E77">
      <w:pPr>
        <w:ind w:firstLine="720"/>
      </w:pPr>
      <w:r>
        <w:t xml:space="preserve">    HBLL owns it: </w:t>
      </w:r>
    </w:p>
    <w:p w14:paraId="48EDA75B" w14:textId="36BE668D" w:rsidR="00E815FD" w:rsidRDefault="004341FB" w:rsidP="004341FB">
      <w:pPr>
        <w:ind w:left="720" w:firstLine="720"/>
        <w:rPr>
          <w:rFonts w:eastAsia="Times New Roman" w:cs="Times New Roman"/>
        </w:rPr>
      </w:pPr>
      <w:r>
        <w:rPr>
          <w:rFonts w:eastAsia="Times New Roman" w:cs="Times New Roman"/>
        </w:rPr>
        <w:t xml:space="preserve">NK </w:t>
      </w:r>
      <w:proofErr w:type="gramStart"/>
      <w:r>
        <w:rPr>
          <w:rFonts w:eastAsia="Times New Roman" w:cs="Times New Roman"/>
        </w:rPr>
        <w:t>570 .S67L</w:t>
      </w:r>
      <w:proofErr w:type="gramEnd"/>
      <w:r>
        <w:rPr>
          <w:rFonts w:eastAsia="Times New Roman" w:cs="Times New Roman"/>
        </w:rPr>
        <w:t xml:space="preserve"> no.25</w:t>
      </w:r>
    </w:p>
    <w:p w14:paraId="29623ECD" w14:textId="04CF0793" w:rsidR="004341FB" w:rsidRDefault="004341FB" w:rsidP="00B85E77">
      <w:pPr>
        <w:ind w:firstLine="720"/>
        <w:rPr>
          <w:rFonts w:eastAsia="Times New Roman" w:cs="Times New Roman"/>
        </w:rPr>
      </w:pPr>
      <w:r>
        <w:t xml:space="preserve">      Check LC subject: </w:t>
      </w:r>
      <w:hyperlink r:id="rId5" w:history="1">
        <w:r>
          <w:rPr>
            <w:rStyle w:val="Hyperlink"/>
            <w:rFonts w:eastAsia="Times New Roman" w:cs="Times New Roman"/>
          </w:rPr>
          <w:t>Motion pictures--Setting and scenery--Catalogs.</w:t>
        </w:r>
      </w:hyperlink>
    </w:p>
    <w:p w14:paraId="15624C1A" w14:textId="77777777" w:rsidR="004341FB" w:rsidRDefault="004341FB" w:rsidP="00B85E77">
      <w:pPr>
        <w:ind w:firstLine="720"/>
        <w:rPr>
          <w:rFonts w:eastAsia="Times New Roman" w:cs="Times New Roman"/>
        </w:rPr>
      </w:pPr>
    </w:p>
    <w:p w14:paraId="770E2FAC" w14:textId="77777777" w:rsidR="004341FB" w:rsidRDefault="004341FB" w:rsidP="00B85E77">
      <w:pPr>
        <w:ind w:firstLine="720"/>
        <w:rPr>
          <w:rFonts w:eastAsia="Times New Roman" w:cs="Times New Roman"/>
        </w:rPr>
      </w:pPr>
    </w:p>
    <w:p w14:paraId="6DC07368" w14:textId="414EB484" w:rsidR="00E00A72" w:rsidRDefault="006C76C2" w:rsidP="00B85E77">
      <w:pPr>
        <w:ind w:firstLine="720"/>
        <w:rPr>
          <w:rFonts w:ascii="Tahoma" w:eastAsia="Times New Roman" w:hAnsi="Tahoma" w:cs="Tahoma"/>
          <w:color w:val="666666"/>
        </w:rPr>
      </w:pPr>
      <w:r>
        <w:rPr>
          <w:rFonts w:ascii="Tahoma" w:eastAsia="Times New Roman" w:hAnsi="Tahoma" w:cs="Tahoma"/>
          <w:color w:val="666666"/>
        </w:rPr>
        <w:t xml:space="preserve">Christie, Manson &amp; Woods, </w:t>
      </w:r>
      <w:hyperlink r:id="rId6" w:history="1">
        <w:r w:rsidR="00E00A72" w:rsidRPr="006C76C2">
          <w:rPr>
            <w:rStyle w:val="Hyperlink"/>
            <w:rFonts w:ascii="Tahoma" w:eastAsia="Times New Roman" w:hAnsi="Tahoma" w:cs="Tahoma"/>
            <w:b/>
            <w:bCs/>
            <w:u w:val="none"/>
          </w:rPr>
          <w:t xml:space="preserve">European furniture, paintings and objects of art from the collection of Paramount </w:t>
        </w:r>
        <w:proofErr w:type="gramStart"/>
        <w:r w:rsidR="00E00A72" w:rsidRPr="006C76C2">
          <w:rPr>
            <w:rStyle w:val="Hyperlink"/>
            <w:rFonts w:ascii="Tahoma" w:eastAsia="Times New Roman" w:hAnsi="Tahoma" w:cs="Tahoma"/>
            <w:b/>
            <w:bCs/>
            <w:u w:val="none"/>
          </w:rPr>
          <w:t>Pictures :</w:t>
        </w:r>
        <w:proofErr w:type="gramEnd"/>
        <w:r w:rsidR="00E00A72" w:rsidRPr="006C76C2">
          <w:rPr>
            <w:rStyle w:val="Hyperlink"/>
            <w:rFonts w:ascii="Tahoma" w:eastAsia="Times New Roman" w:hAnsi="Tahoma" w:cs="Tahoma"/>
            <w:b/>
            <w:bCs/>
            <w:u w:val="none"/>
          </w:rPr>
          <w:t xml:space="preserve"> [auction catalogue].</w:t>
        </w:r>
      </w:hyperlink>
      <w:r>
        <w:rPr>
          <w:rFonts w:ascii="Tahoma" w:eastAsia="Times New Roman" w:hAnsi="Tahoma" w:cs="Tahoma"/>
          <w:color w:val="666666"/>
        </w:rPr>
        <w:t xml:space="preserve"> New York: Christie, Manson &amp; Woods, 1989.</w:t>
      </w:r>
    </w:p>
    <w:p w14:paraId="29411851" w14:textId="7B6FF05B" w:rsidR="006C76C2" w:rsidRDefault="006C76C2" w:rsidP="00B85E77">
      <w:pPr>
        <w:ind w:firstLine="720"/>
        <w:rPr>
          <w:rFonts w:ascii="Tahoma" w:eastAsia="Times New Roman" w:hAnsi="Tahoma" w:cs="Tahoma"/>
          <w:color w:val="666666"/>
        </w:rPr>
      </w:pPr>
      <w:r>
        <w:rPr>
          <w:rFonts w:ascii="Tahoma" w:eastAsia="Times New Roman" w:hAnsi="Tahoma" w:cs="Tahoma"/>
          <w:color w:val="666666"/>
        </w:rPr>
        <w:tab/>
      </w:r>
      <w:proofErr w:type="gramStart"/>
      <w:r>
        <w:rPr>
          <w:rFonts w:ascii="Tahoma" w:eastAsia="Times New Roman" w:hAnsi="Tahoma" w:cs="Tahoma"/>
          <w:color w:val="666666"/>
        </w:rPr>
        <w:t>In Herrick Library, Periodicals Annex.</w:t>
      </w:r>
      <w:proofErr w:type="gramEnd"/>
    </w:p>
    <w:p w14:paraId="037004AC" w14:textId="1064C3E7" w:rsidR="006C76C2" w:rsidRDefault="006C76C2" w:rsidP="00B85E77">
      <w:pPr>
        <w:ind w:firstLine="720"/>
        <w:rPr>
          <w:rFonts w:ascii="Tahoma" w:eastAsia="Times New Roman" w:hAnsi="Tahoma" w:cs="Tahoma"/>
          <w:color w:val="666666"/>
        </w:rPr>
      </w:pPr>
      <w:r>
        <w:rPr>
          <w:rFonts w:ascii="Tahoma" w:eastAsia="Times New Roman" w:hAnsi="Tahoma" w:cs="Tahoma"/>
          <w:color w:val="666666"/>
        </w:rPr>
        <w:t xml:space="preserve"> </w:t>
      </w:r>
    </w:p>
    <w:p w14:paraId="69DB4E1F" w14:textId="77777777" w:rsidR="00BC4496" w:rsidRDefault="00BC4496" w:rsidP="00B85E77">
      <w:pPr>
        <w:ind w:firstLine="720"/>
        <w:rPr>
          <w:rFonts w:ascii="Tahoma" w:eastAsia="Times New Roman" w:hAnsi="Tahoma" w:cs="Tahoma"/>
          <w:color w:val="666666"/>
        </w:rPr>
      </w:pPr>
    </w:p>
    <w:p w14:paraId="1D50E729" w14:textId="77777777" w:rsidR="00BC4496" w:rsidRDefault="00BC4496" w:rsidP="007B31C0">
      <w:pPr>
        <w:pBdr>
          <w:top w:val="single" w:sz="4" w:space="1" w:color="auto"/>
          <w:left w:val="single" w:sz="4" w:space="4" w:color="auto"/>
          <w:bottom w:val="single" w:sz="4" w:space="1" w:color="auto"/>
          <w:right w:val="single" w:sz="4" w:space="4" w:color="auto"/>
        </w:pBdr>
        <w:ind w:firstLine="720"/>
        <w:rPr>
          <w:rFonts w:ascii="Tahoma" w:eastAsia="Times New Roman" w:hAnsi="Tahoma" w:cs="Tahoma"/>
          <w:color w:val="666666"/>
        </w:rPr>
      </w:pPr>
    </w:p>
    <w:p w14:paraId="43C0D8F3" w14:textId="02E7DD16" w:rsidR="00BC4496" w:rsidRDefault="00BC4496" w:rsidP="007B31C0">
      <w:pPr>
        <w:pBdr>
          <w:top w:val="single" w:sz="4" w:space="1" w:color="auto"/>
          <w:left w:val="single" w:sz="4" w:space="4" w:color="auto"/>
          <w:bottom w:val="single" w:sz="4" w:space="1" w:color="auto"/>
          <w:right w:val="single" w:sz="4" w:space="4" w:color="auto"/>
        </w:pBdr>
        <w:ind w:firstLine="720"/>
        <w:rPr>
          <w:rFonts w:ascii="Tahoma" w:eastAsia="Times New Roman" w:hAnsi="Tahoma" w:cs="Tahoma"/>
          <w:color w:val="666666"/>
        </w:rPr>
      </w:pPr>
      <w:proofErr w:type="gramStart"/>
      <w:r>
        <w:rPr>
          <w:rFonts w:ascii="Tahoma" w:eastAsia="Times New Roman" w:hAnsi="Tahoma" w:cs="Tahoma"/>
          <w:color w:val="666666"/>
        </w:rPr>
        <w:t>Looked and found nothing.</w:t>
      </w:r>
      <w:proofErr w:type="gramEnd"/>
      <w:r>
        <w:rPr>
          <w:rFonts w:ascii="Tahoma" w:eastAsia="Times New Roman" w:hAnsi="Tahoma" w:cs="Tahoma"/>
          <w:color w:val="666666"/>
        </w:rPr>
        <w:t xml:space="preserve"> But summon it anyway. It can perhaps have </w:t>
      </w:r>
      <w:r w:rsidR="008372B9">
        <w:rPr>
          <w:rFonts w:ascii="Tahoma" w:eastAsia="Times New Roman" w:hAnsi="Tahoma" w:cs="Tahoma"/>
          <w:color w:val="666666"/>
        </w:rPr>
        <w:t>advice for how the items were selected and identified.</w:t>
      </w:r>
    </w:p>
    <w:p w14:paraId="77A15286" w14:textId="77777777" w:rsidR="008372B9" w:rsidRDefault="008372B9" w:rsidP="007B31C0">
      <w:pPr>
        <w:pBdr>
          <w:top w:val="single" w:sz="4" w:space="1" w:color="auto"/>
          <w:left w:val="single" w:sz="4" w:space="4" w:color="auto"/>
          <w:bottom w:val="single" w:sz="4" w:space="1" w:color="auto"/>
          <w:right w:val="single" w:sz="4" w:space="4" w:color="auto"/>
        </w:pBdr>
        <w:ind w:firstLine="720"/>
        <w:rPr>
          <w:rFonts w:ascii="Tahoma" w:eastAsia="Times New Roman" w:hAnsi="Tahoma" w:cs="Tahoma"/>
          <w:color w:val="666666"/>
        </w:rPr>
      </w:pPr>
    </w:p>
    <w:p w14:paraId="141958F5" w14:textId="2F38CADA" w:rsidR="008372B9" w:rsidRPr="008372B9" w:rsidRDefault="008372B9" w:rsidP="007B31C0">
      <w:pPr>
        <w:pBdr>
          <w:top w:val="single" w:sz="4" w:space="1" w:color="auto"/>
          <w:left w:val="single" w:sz="4" w:space="4" w:color="auto"/>
          <w:bottom w:val="single" w:sz="4" w:space="1" w:color="auto"/>
          <w:right w:val="single" w:sz="4" w:space="4" w:color="auto"/>
        </w:pBdr>
        <w:ind w:firstLine="720"/>
      </w:pPr>
      <w:r>
        <w:rPr>
          <w:rFonts w:ascii="Tahoma" w:eastAsia="Times New Roman" w:hAnsi="Tahoma" w:cs="Tahoma"/>
          <w:color w:val="666666"/>
        </w:rPr>
        <w:t xml:space="preserve">Look, also for Christies, </w:t>
      </w:r>
      <w:r>
        <w:rPr>
          <w:rFonts w:ascii="Tahoma" w:eastAsia="Times New Roman" w:hAnsi="Tahoma" w:cs="Tahoma"/>
          <w:i/>
          <w:color w:val="666666"/>
        </w:rPr>
        <w:t>Important Old Master Paintings and Sculpture</w:t>
      </w:r>
      <w:r>
        <w:rPr>
          <w:rFonts w:ascii="Tahoma" w:eastAsia="Times New Roman" w:hAnsi="Tahoma" w:cs="Tahoma"/>
          <w:color w:val="666666"/>
        </w:rPr>
        <w:t xml:space="preserve">. </w:t>
      </w:r>
      <w:proofErr w:type="gramStart"/>
      <w:r>
        <w:rPr>
          <w:rFonts w:ascii="Tahoma" w:eastAsia="Times New Roman" w:hAnsi="Tahoma" w:cs="Tahoma"/>
          <w:color w:val="666666"/>
        </w:rPr>
        <w:t>wed</w:t>
      </w:r>
      <w:proofErr w:type="gramEnd"/>
      <w:r>
        <w:rPr>
          <w:rFonts w:ascii="Tahoma" w:eastAsia="Times New Roman" w:hAnsi="Tahoma" w:cs="Tahoma"/>
          <w:color w:val="666666"/>
        </w:rPr>
        <w:t xml:space="preserve"> 10 Jan 1990.</w:t>
      </w:r>
    </w:p>
    <w:p w14:paraId="6B5BA214" w14:textId="18C74EE4" w:rsidR="005E7EB4" w:rsidRPr="008372B9" w:rsidRDefault="008372B9" w:rsidP="007B31C0">
      <w:pPr>
        <w:pBdr>
          <w:top w:val="single" w:sz="4" w:space="1" w:color="auto"/>
          <w:left w:val="single" w:sz="4" w:space="4" w:color="auto"/>
          <w:bottom w:val="single" w:sz="4" w:space="1" w:color="auto"/>
          <w:right w:val="single" w:sz="4" w:space="4" w:color="auto"/>
        </w:pBdr>
        <w:ind w:firstLine="720"/>
      </w:pPr>
      <w:r>
        <w:t xml:space="preserve">This is advertized inside the collection of </w:t>
      </w:r>
      <w:r>
        <w:rPr>
          <w:i/>
        </w:rPr>
        <w:t>European Furniture</w:t>
      </w:r>
      <w:r>
        <w:t xml:space="preserve"> and will likely have representative pieces. There is still the chance that items used in </w:t>
      </w:r>
      <w:r>
        <w:rPr>
          <w:i/>
        </w:rPr>
        <w:t xml:space="preserve">Psycho </w:t>
      </w:r>
      <w:r w:rsidRPr="008372B9">
        <w:t xml:space="preserve">were also used in other Paramount films. </w:t>
      </w:r>
    </w:p>
    <w:p w14:paraId="4FB73461" w14:textId="77777777" w:rsidR="006C76C2" w:rsidRDefault="006C76C2" w:rsidP="007B31C0">
      <w:pPr>
        <w:pBdr>
          <w:top w:val="single" w:sz="4" w:space="1" w:color="auto"/>
          <w:left w:val="single" w:sz="4" w:space="4" w:color="auto"/>
          <w:bottom w:val="single" w:sz="4" w:space="1" w:color="auto"/>
          <w:right w:val="single" w:sz="4" w:space="4" w:color="auto"/>
        </w:pBdr>
        <w:ind w:firstLine="720"/>
      </w:pPr>
    </w:p>
    <w:p w14:paraId="29743AFF" w14:textId="6B08028E" w:rsidR="007B31C0" w:rsidRDefault="007B31C0" w:rsidP="007B31C0">
      <w:pPr>
        <w:pBdr>
          <w:top w:val="single" w:sz="4" w:space="1" w:color="auto"/>
          <w:left w:val="single" w:sz="4" w:space="4" w:color="auto"/>
          <w:bottom w:val="single" w:sz="4" w:space="1" w:color="auto"/>
          <w:right w:val="single" w:sz="4" w:space="4" w:color="auto"/>
        </w:pBdr>
        <w:ind w:firstLine="720"/>
      </w:pPr>
      <w:r>
        <w:t>ORDERED via ILL on 18 Aug</w:t>
      </w:r>
    </w:p>
    <w:p w14:paraId="1D354FC2" w14:textId="77777777" w:rsidR="00F4019D" w:rsidRDefault="00F4019D" w:rsidP="00B85E77">
      <w:pPr>
        <w:ind w:firstLine="720"/>
      </w:pPr>
    </w:p>
    <w:p w14:paraId="754395C0" w14:textId="77777777" w:rsidR="00B00B5E" w:rsidRDefault="00B00B5E" w:rsidP="00B85E77">
      <w:pPr>
        <w:ind w:firstLine="720"/>
      </w:pPr>
    </w:p>
    <w:p w14:paraId="3CD4EED3" w14:textId="19E2CD24" w:rsidR="00B00B5E" w:rsidRDefault="00B00B5E" w:rsidP="00B85E77">
      <w:pPr>
        <w:ind w:firstLine="720"/>
      </w:pPr>
      <w:r>
        <w:t>Look into the picture on the wall over the hotel bed.</w:t>
      </w:r>
    </w:p>
    <w:p w14:paraId="4FDAD9CF" w14:textId="5B59DC19" w:rsidR="00B00B5E" w:rsidRDefault="00B00B5E" w:rsidP="00B85E77">
      <w:pPr>
        <w:ind w:firstLine="720"/>
      </w:pPr>
      <w:r>
        <w:t>Marion has a set of pictures in her own bedroom.</w:t>
      </w:r>
    </w:p>
    <w:p w14:paraId="2CE4A9FB" w14:textId="769830F6" w:rsidR="00B00B5E" w:rsidRDefault="00B00B5E" w:rsidP="00B85E77">
      <w:pPr>
        <w:ind w:firstLine="720"/>
      </w:pPr>
      <w:r>
        <w:t xml:space="preserve"> Lowry’s office contrasts barren vs. lush when Cassidy is talking to Marion.</w:t>
      </w:r>
    </w:p>
    <w:p w14:paraId="198C7049" w14:textId="77777777" w:rsidR="004671EB" w:rsidRDefault="004671EB" w:rsidP="00B85E77">
      <w:pPr>
        <w:ind w:firstLine="720"/>
      </w:pPr>
    </w:p>
    <w:p w14:paraId="3BBC6BAC" w14:textId="0BE1788B" w:rsidR="004671EB" w:rsidRDefault="004671EB" w:rsidP="00B85E77">
      <w:pPr>
        <w:ind w:firstLine="720"/>
      </w:pPr>
      <w:r>
        <w:t>Van Sant has plowed field vs. map of Arizona.</w:t>
      </w:r>
    </w:p>
    <w:p w14:paraId="467B8671" w14:textId="77777777" w:rsidR="004671EB" w:rsidRDefault="004671EB" w:rsidP="00B85E77">
      <w:pPr>
        <w:ind w:firstLine="720"/>
      </w:pPr>
    </w:p>
    <w:p w14:paraId="63DA17A7" w14:textId="4A8E9CF5" w:rsidR="004671EB" w:rsidRPr="00B85E77" w:rsidRDefault="004671EB" w:rsidP="00B85E77">
      <w:pPr>
        <w:ind w:firstLine="720"/>
      </w:pPr>
      <w:r>
        <w:t>You see the picture over the hotel bed in Van Sant.</w:t>
      </w:r>
    </w:p>
    <w:sectPr w:rsidR="004671EB" w:rsidRPr="00B85E77"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4D"/>
    <w:rsid w:val="0014103F"/>
    <w:rsid w:val="00245D45"/>
    <w:rsid w:val="00270DAD"/>
    <w:rsid w:val="003102B8"/>
    <w:rsid w:val="003E6EA2"/>
    <w:rsid w:val="00421954"/>
    <w:rsid w:val="004341FB"/>
    <w:rsid w:val="004671EB"/>
    <w:rsid w:val="00567A84"/>
    <w:rsid w:val="00570193"/>
    <w:rsid w:val="00583EBF"/>
    <w:rsid w:val="005A34F2"/>
    <w:rsid w:val="005E7EB4"/>
    <w:rsid w:val="00662354"/>
    <w:rsid w:val="00675692"/>
    <w:rsid w:val="006840D2"/>
    <w:rsid w:val="006C76C2"/>
    <w:rsid w:val="00722E9E"/>
    <w:rsid w:val="007354F6"/>
    <w:rsid w:val="007B31C0"/>
    <w:rsid w:val="007E4F6B"/>
    <w:rsid w:val="008372B9"/>
    <w:rsid w:val="0096117A"/>
    <w:rsid w:val="00963060"/>
    <w:rsid w:val="00965071"/>
    <w:rsid w:val="00970396"/>
    <w:rsid w:val="00B00B5E"/>
    <w:rsid w:val="00B85E77"/>
    <w:rsid w:val="00BC4496"/>
    <w:rsid w:val="00CA12DF"/>
    <w:rsid w:val="00CA3A4D"/>
    <w:rsid w:val="00CC6E5F"/>
    <w:rsid w:val="00DB45D8"/>
    <w:rsid w:val="00E00A72"/>
    <w:rsid w:val="00E815FD"/>
    <w:rsid w:val="00F4019D"/>
    <w:rsid w:val="00F6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C35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1F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atalog.lib.byu.edu/uhtbin/cgisirsi/?ps=NNhTkQ55VV/LEE/180300118/18/X650/XSUBJECT/Motion+pictures+Setting+and+scenery+Catalogs." TargetMode="External"/><Relationship Id="rId6" Type="http://schemas.openxmlformats.org/officeDocument/2006/relationships/hyperlink" Target="http://firstsearch.oclc.org.erl.lib.byu.edu/WebZ/FSFETCH?fetchtype=fullrecord:sessionid=fsapp3-42514-hyw2vgw0-ljbofs:entitypagenum=23:0:recno=1:resultset=6:format=FI:next=html/record.html:bad=error/badfetch.html:entitytoprecno=1:entitycurrecno=1:numrecs=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1525</TotalTime>
  <Pages>4</Pages>
  <Words>1116</Words>
  <Characters>6367</Characters>
  <Application>Microsoft Macintosh Word</Application>
  <DocSecurity>0</DocSecurity>
  <Lines>53</Lines>
  <Paragraphs>14</Paragraphs>
  <ScaleCrop>false</ScaleCrop>
  <Company>Brigham Young University, Classics</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6</cp:revision>
  <dcterms:created xsi:type="dcterms:W3CDTF">2014-08-16T00:46:00Z</dcterms:created>
  <dcterms:modified xsi:type="dcterms:W3CDTF">2014-08-26T17:47:00Z</dcterms:modified>
</cp:coreProperties>
</file>