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4F407" w14:textId="25606780" w:rsidR="007058A7" w:rsidRDefault="00416A56">
      <w:r>
        <w:t>OGCMA0606IphigeniaTauris_Goethe</w:t>
      </w:r>
      <w:r w:rsidR="00436DE9">
        <w:t>Maxwell</w:t>
      </w:r>
    </w:p>
    <w:p w14:paraId="7E6F57B0" w14:textId="77777777" w:rsidR="00416A56" w:rsidRDefault="00416A56"/>
    <w:p w14:paraId="091294BA" w14:textId="442EB959" w:rsidR="00436DE9" w:rsidRDefault="00416A56">
      <w:r>
        <w:t>Rachel Maxwell</w:t>
      </w:r>
    </w:p>
    <w:p w14:paraId="28E0686E" w14:textId="77777777" w:rsidR="00436DE9" w:rsidRDefault="00436DE9">
      <w:r>
        <w:t>CMPST 640R</w:t>
      </w:r>
    </w:p>
    <w:p w14:paraId="44131B07" w14:textId="77777777" w:rsidR="00436DE9" w:rsidRDefault="00436DE9"/>
    <w:p w14:paraId="4F897475" w14:textId="0D42C916" w:rsidR="00416A56" w:rsidRPr="00416A56" w:rsidRDefault="00436DE9">
      <w:pPr>
        <w:rPr>
          <w:color w:val="0000FF"/>
        </w:rPr>
      </w:pPr>
      <w:proofErr w:type="gramStart"/>
      <w:r w:rsidRPr="00416A56">
        <w:rPr>
          <w:color w:val="0000FF"/>
        </w:rPr>
        <w:t>Goethe, Johann Wolfgang von.</w:t>
      </w:r>
      <w:proofErr w:type="gramEnd"/>
      <w:r w:rsidRPr="00416A56">
        <w:rPr>
          <w:color w:val="0000FF"/>
        </w:rPr>
        <w:t xml:space="preserve"> </w:t>
      </w:r>
      <w:proofErr w:type="gramStart"/>
      <w:r w:rsidRPr="00416A56">
        <w:rPr>
          <w:i/>
          <w:color w:val="0000FF"/>
        </w:rPr>
        <w:t>Iphigenie auf Tauris.</w:t>
      </w:r>
      <w:proofErr w:type="gramEnd"/>
      <w:r w:rsidRPr="00416A56">
        <w:rPr>
          <w:i/>
          <w:color w:val="0000FF"/>
        </w:rPr>
        <w:t xml:space="preserve"> </w:t>
      </w:r>
      <w:r w:rsidR="00416A56" w:rsidRPr="00416A56">
        <w:rPr>
          <w:color w:val="0000FF"/>
        </w:rPr>
        <w:t xml:space="preserve">Prose drama, written for Duchess Anna Amalia. First performed 6 Apr 1779, Ettersburg (with Goethe as Orestes). Adapted as a verse play, 1787, which was first performed 7 Jan 1800, Vienna. Revised by Friedrich von Schiller, performed 15 May 1802, Weimar.  — Beutler 1948 – 71, vol. 6 / Surhkamp 1983 – 88, vol. 8 / Cox 1987, pp. 84 – </w:t>
      </w:r>
      <w:proofErr w:type="gramStart"/>
      <w:r w:rsidR="00416A56" w:rsidRPr="00416A56">
        <w:rPr>
          <w:color w:val="0000FF"/>
        </w:rPr>
        <w:t>93 ,</w:t>
      </w:r>
      <w:proofErr w:type="gramEnd"/>
      <w:r w:rsidR="00416A56" w:rsidRPr="00416A56">
        <w:rPr>
          <w:color w:val="0000FF"/>
        </w:rPr>
        <w:t xml:space="preserve"> 269, 271 n. Stiner 1984, 46 – 51 / Fiarley 1961, pp. 110 – 17, 179 – 83, 217 – 20 / Viëtor 1949 63 – 69, 77 ff / Reed 1984 57 – 60.</w:t>
      </w:r>
    </w:p>
    <w:p w14:paraId="7056DA1D" w14:textId="77777777" w:rsidR="00416A56" w:rsidRDefault="00416A56">
      <w:pPr>
        <w:rPr>
          <w:i/>
        </w:rPr>
      </w:pPr>
    </w:p>
    <w:p w14:paraId="6768BB8C" w14:textId="56291C4B" w:rsidR="00436DE9" w:rsidRDefault="00416A56">
      <w:proofErr w:type="gramStart"/>
      <w:r>
        <w:t>published</w:t>
      </w:r>
      <w:proofErr w:type="gramEnd"/>
      <w:r>
        <w:t xml:space="preserve"> also by </w:t>
      </w:r>
      <w:r w:rsidR="00436DE9">
        <w:t xml:space="preserve">Stuttgart: Reclam, 2001. </w:t>
      </w:r>
    </w:p>
    <w:p w14:paraId="22D3E678" w14:textId="77777777" w:rsidR="005D580D" w:rsidRDefault="005D580D" w:rsidP="005D580D">
      <w:bookmarkStart w:id="0" w:name="_GoBack"/>
      <w:bookmarkEnd w:id="0"/>
    </w:p>
    <w:p w14:paraId="363D5965" w14:textId="77777777" w:rsidR="005D580D" w:rsidRDefault="005D580D" w:rsidP="005D580D">
      <w:proofErr w:type="gramStart"/>
      <w:r>
        <w:t>Goethe, Johann Wolfgang von.</w:t>
      </w:r>
      <w:proofErr w:type="gramEnd"/>
      <w:r>
        <w:t xml:space="preserve"> “Iphigenia in Tauris.” </w:t>
      </w:r>
      <w:proofErr w:type="gramStart"/>
      <w:r>
        <w:rPr>
          <w:i/>
        </w:rPr>
        <w:t>Goethe’s Plays</w:t>
      </w:r>
      <w:r>
        <w:t>.</w:t>
      </w:r>
      <w:proofErr w:type="gramEnd"/>
      <w:r>
        <w:t xml:space="preserve"> </w:t>
      </w:r>
      <w:proofErr w:type="gramStart"/>
      <w:r>
        <w:t>trans</w:t>
      </w:r>
      <w:proofErr w:type="gramEnd"/>
      <w:r>
        <w:t>. Charles E. Passage. New York: Frederick Ungar Publishing Co., 1980.</w:t>
      </w:r>
    </w:p>
    <w:p w14:paraId="6A9B3C53" w14:textId="77777777" w:rsidR="005D580D" w:rsidRDefault="005D580D" w:rsidP="005D580D"/>
    <w:p w14:paraId="37EFE411" w14:textId="77777777" w:rsidR="00436DE9" w:rsidRDefault="00436DE9"/>
    <w:p w14:paraId="090D43D6" w14:textId="77777777" w:rsidR="00436DE9" w:rsidRDefault="00436DE9">
      <w:r>
        <w:t>Notes:</w:t>
      </w:r>
    </w:p>
    <w:p w14:paraId="5CF00C2F" w14:textId="77777777" w:rsidR="00436DE9" w:rsidRDefault="00436DE9"/>
    <w:p w14:paraId="00103DB2" w14:textId="77777777" w:rsidR="00436DE9" w:rsidRDefault="00436DE9" w:rsidP="00436DE9">
      <w:pPr>
        <w:pStyle w:val="ListParagraph"/>
        <w:numPr>
          <w:ilvl w:val="0"/>
          <w:numId w:val="1"/>
        </w:numPr>
      </w:pPr>
      <w:r>
        <w:t xml:space="preserve">Reworking of Euripides’ original </w:t>
      </w:r>
      <w:r>
        <w:rPr>
          <w:i/>
        </w:rPr>
        <w:t>Iphigenia in Tauris.</w:t>
      </w:r>
    </w:p>
    <w:p w14:paraId="0A1B883F" w14:textId="77777777" w:rsidR="000E5B94" w:rsidRDefault="000E5B94" w:rsidP="00436DE9">
      <w:pPr>
        <w:pStyle w:val="ListParagraph"/>
        <w:numPr>
          <w:ilvl w:val="0"/>
          <w:numId w:val="1"/>
        </w:numPr>
      </w:pPr>
      <w:r>
        <w:t xml:space="preserve">First performed in 1779, revised in 1781 in prose form, then again in 1786 in blank verse form. Most modern printings are of the final version. </w:t>
      </w:r>
    </w:p>
    <w:p w14:paraId="5D467D4D" w14:textId="77777777" w:rsidR="000E5B94" w:rsidRDefault="000E5B94" w:rsidP="000E5B94">
      <w:pPr>
        <w:pStyle w:val="ListParagraph"/>
        <w:numPr>
          <w:ilvl w:val="1"/>
          <w:numId w:val="1"/>
        </w:numPr>
      </w:pPr>
      <w:r>
        <w:t xml:space="preserve">Goethe uses unrhymed pentameters rather than French classical hexameter couplets, but the dramatic procedures echo more of Racine than of Euripides. </w:t>
      </w:r>
    </w:p>
    <w:p w14:paraId="7441E51B" w14:textId="77777777" w:rsidR="000E5B94" w:rsidRDefault="000E5B94" w:rsidP="00436DE9">
      <w:pPr>
        <w:pStyle w:val="ListParagraph"/>
        <w:numPr>
          <w:ilvl w:val="0"/>
          <w:numId w:val="1"/>
        </w:numPr>
      </w:pPr>
      <w:r>
        <w:t>Reason and Civilization</w:t>
      </w:r>
    </w:p>
    <w:p w14:paraId="1EFF2749" w14:textId="77777777" w:rsidR="000E5B94" w:rsidRDefault="000E5B94" w:rsidP="000E5B94">
      <w:pPr>
        <w:pStyle w:val="ListParagraph"/>
        <w:numPr>
          <w:ilvl w:val="1"/>
          <w:numId w:val="1"/>
        </w:numPr>
      </w:pPr>
      <w:r>
        <w:t>This was written during a middle period of Goethe’s career, in which he was exploring more classical themes,</w:t>
      </w:r>
      <w:r w:rsidR="00DD4DCE">
        <w:t xml:space="preserve"> and started</w:t>
      </w:r>
      <w:r>
        <w:t xml:space="preserve"> distancing himself from the Sturm und Drang movement to some degree. </w:t>
      </w:r>
    </w:p>
    <w:p w14:paraId="3D92D357" w14:textId="77777777" w:rsidR="00DD4DCE" w:rsidRDefault="00DD4DCE" w:rsidP="000E5B94">
      <w:pPr>
        <w:pStyle w:val="ListParagraph"/>
        <w:numPr>
          <w:ilvl w:val="1"/>
          <w:numId w:val="1"/>
        </w:numPr>
      </w:pPr>
      <w:r>
        <w:t xml:space="preserve">The theme of reason is a very strong one; all five characters are willing to listen to it, listen to alternatives to tradition. </w:t>
      </w:r>
    </w:p>
    <w:p w14:paraId="44C296CF" w14:textId="77777777" w:rsidR="00DD4DCE" w:rsidRDefault="00DD4DCE" w:rsidP="00DD4DCE">
      <w:pPr>
        <w:pStyle w:val="ListParagraph"/>
        <w:numPr>
          <w:ilvl w:val="2"/>
          <w:numId w:val="1"/>
        </w:numPr>
      </w:pPr>
      <w:r>
        <w:t xml:space="preserve">The tradition of blood sacrifice still lingers in the minds of the people of Tauris, even though Iphigenia has ended the practice of sacrificing strangers on </w:t>
      </w:r>
      <w:proofErr w:type="gramStart"/>
      <w:r>
        <w:t>the alter</w:t>
      </w:r>
      <w:proofErr w:type="gramEnd"/>
      <w:r>
        <w:t xml:space="preserve"> of Diana. The people of Tauris attribute the death of Thoas’s son to his agreeing to end the practice. </w:t>
      </w:r>
    </w:p>
    <w:p w14:paraId="782053BE" w14:textId="77777777" w:rsidR="00DD4DCE" w:rsidRDefault="00DD4DCE" w:rsidP="00DD4DCE">
      <w:pPr>
        <w:pStyle w:val="ListParagraph"/>
        <w:numPr>
          <w:ilvl w:val="2"/>
          <w:numId w:val="1"/>
        </w:numPr>
      </w:pPr>
      <w:r>
        <w:t xml:space="preserve">Also, Orestes and Pylades are still haunted by crimes and passions </w:t>
      </w:r>
      <w:proofErr w:type="gramStart"/>
      <w:r>
        <w:t>of</w:t>
      </w:r>
      <w:proofErr w:type="gramEnd"/>
      <w:r>
        <w:t xml:space="preserve"> the past. </w:t>
      </w:r>
    </w:p>
    <w:p w14:paraId="0B39AA58" w14:textId="77777777" w:rsidR="00DD4DCE" w:rsidRDefault="00DD4DCE" w:rsidP="00DD4DCE">
      <w:pPr>
        <w:pStyle w:val="ListParagraph"/>
        <w:numPr>
          <w:ilvl w:val="2"/>
          <w:numId w:val="1"/>
        </w:numPr>
      </w:pPr>
      <w:r>
        <w:t xml:space="preserve">Iphigenia also in the dilemma of having to deceive Thoas, which would be ungrateful to him and his hospitality. </w:t>
      </w:r>
    </w:p>
    <w:p w14:paraId="3E48B16F" w14:textId="77777777" w:rsidR="00DD4DCE" w:rsidRDefault="00DD4DCE" w:rsidP="00DD4DCE">
      <w:pPr>
        <w:pStyle w:val="ListParagraph"/>
        <w:numPr>
          <w:ilvl w:val="2"/>
          <w:numId w:val="1"/>
        </w:numPr>
      </w:pPr>
      <w:r>
        <w:t xml:space="preserve">Alternate proposals about how to resolve these dilemmas proposed. It all is resolved when Iphigenia confesses everything to Thoas, and appeals to his humanity to allow her, Orestes, and </w:t>
      </w:r>
      <w:r>
        <w:lastRenderedPageBreak/>
        <w:t xml:space="preserve">Pylades to freely leave Tauris. She also asks his forgiveness. Thoas is persuaded to grant both. </w:t>
      </w:r>
    </w:p>
    <w:p w14:paraId="05CBC366" w14:textId="77777777" w:rsidR="00DD4DCE" w:rsidRDefault="00DD4DCE" w:rsidP="000E5B94">
      <w:pPr>
        <w:pStyle w:val="ListParagraph"/>
        <w:numPr>
          <w:ilvl w:val="1"/>
          <w:numId w:val="1"/>
        </w:numPr>
      </w:pPr>
      <w:r>
        <w:t xml:space="preserve">Thus, in this sense, though the plot is largely based on the Euripides play, the theme of civilization and letting go of the past connects Goethe’s version more to Aeschylus’s </w:t>
      </w:r>
      <w:r>
        <w:rPr>
          <w:i/>
        </w:rPr>
        <w:t>The Eumenides</w:t>
      </w:r>
      <w:r>
        <w:t xml:space="preserve">. </w:t>
      </w:r>
    </w:p>
    <w:p w14:paraId="7513CBE3" w14:textId="77777777" w:rsidR="00436DE9" w:rsidRDefault="00436DE9" w:rsidP="00436DE9">
      <w:pPr>
        <w:pStyle w:val="ListParagraph"/>
        <w:numPr>
          <w:ilvl w:val="0"/>
          <w:numId w:val="1"/>
        </w:numPr>
      </w:pPr>
      <w:r>
        <w:t>Interesting use of patterns/connections with prior events in the story</w:t>
      </w:r>
    </w:p>
    <w:p w14:paraId="1381A746" w14:textId="77777777" w:rsidR="00436DE9" w:rsidRDefault="00436DE9" w:rsidP="00436DE9">
      <w:pPr>
        <w:pStyle w:val="ListParagraph"/>
        <w:numPr>
          <w:ilvl w:val="1"/>
          <w:numId w:val="1"/>
        </w:numPr>
      </w:pPr>
      <w:r>
        <w:t xml:space="preserve">Apollo tells Orestes to retrieve his sister from Tauris; Orestes thinks Apollo means his own sister Diana, so he goes there to steal the statue of Diana, but Apollo actually means Orestes’ sister, Iphigenia. Brother-sister pattern. </w:t>
      </w:r>
    </w:p>
    <w:p w14:paraId="6FFAD9CE" w14:textId="77777777" w:rsidR="000E5B94" w:rsidRDefault="00436DE9" w:rsidP="00436DE9">
      <w:pPr>
        <w:pStyle w:val="ListParagraph"/>
        <w:numPr>
          <w:ilvl w:val="1"/>
          <w:numId w:val="1"/>
        </w:numPr>
      </w:pPr>
      <w:r>
        <w:t>Tauris has a tradition of sacrificing foreigners to Diana, but Iphigenia, now a priestess of Diana, has ended the practice. Because she refuses King Thoas’s proposal of marriage, however, he commands that she sacrifice two recently captured foreigners, who happen to be Orestes and Pylades. Thus, just as Iphigenia was to be sacrificed by Agamemnon (and was rescued), so is Orestes to be sacrificed by a family member, Iphigenia (and ultimately get rescued).</w:t>
      </w:r>
    </w:p>
    <w:p w14:paraId="0582A894" w14:textId="77777777" w:rsidR="000E5B94" w:rsidRDefault="000E5B94" w:rsidP="00436DE9">
      <w:pPr>
        <w:pStyle w:val="ListParagraph"/>
        <w:numPr>
          <w:ilvl w:val="1"/>
          <w:numId w:val="1"/>
        </w:numPr>
      </w:pPr>
      <w:r>
        <w:t>Comparison of Orestes’ crime to Clytemnestra’s:</w:t>
      </w:r>
    </w:p>
    <w:p w14:paraId="0089E93F" w14:textId="77777777" w:rsidR="000E5B94" w:rsidRDefault="000E5B94" w:rsidP="000E5B94">
      <w:pPr>
        <w:pStyle w:val="ListParagraph"/>
        <w:ind w:left="2160"/>
      </w:pPr>
      <w:r>
        <w:t xml:space="preserve">Orestes: You have heard no more than the half of horror. </w:t>
      </w:r>
    </w:p>
    <w:p w14:paraId="45C5C132" w14:textId="77777777" w:rsidR="000E5B94" w:rsidRDefault="000E5B94" w:rsidP="000E5B94">
      <w:pPr>
        <w:pStyle w:val="ListParagraph"/>
        <w:ind w:left="2160"/>
      </w:pPr>
      <w:r>
        <w:t>Iphigenia: What else? Orestes and Electra live?</w:t>
      </w:r>
    </w:p>
    <w:p w14:paraId="4E91748E" w14:textId="77777777" w:rsidR="000E5B94" w:rsidRDefault="000E5B94" w:rsidP="000E5B94">
      <w:pPr>
        <w:pStyle w:val="ListParagraph"/>
        <w:ind w:left="2160"/>
      </w:pPr>
      <w:r>
        <w:t>Orestes: You have no fears for Clytemnestra, then?</w:t>
      </w:r>
    </w:p>
    <w:p w14:paraId="3D314547" w14:textId="77777777" w:rsidR="000E5B94" w:rsidRDefault="000E5B94" w:rsidP="000E5B94">
      <w:pPr>
        <w:pStyle w:val="ListParagraph"/>
        <w:ind w:left="2160"/>
      </w:pPr>
      <w:r>
        <w:t>Iphigenia: She can be saved by neither hope nor fear.</w:t>
      </w:r>
    </w:p>
    <w:p w14:paraId="263B7888" w14:textId="77777777" w:rsidR="000E5B94" w:rsidRDefault="000E5B94" w:rsidP="000E5B94">
      <w:pPr>
        <w:pStyle w:val="ListParagraph"/>
        <w:numPr>
          <w:ilvl w:val="2"/>
          <w:numId w:val="1"/>
        </w:numPr>
      </w:pPr>
      <w:r>
        <w:t xml:space="preserve">But Orestes probably can be saved by hope (Iphigenia’s healing) or fear (the Furies). </w:t>
      </w:r>
    </w:p>
    <w:p w14:paraId="528BB4AC" w14:textId="77777777" w:rsidR="00436DE9" w:rsidRDefault="00436DE9" w:rsidP="00436DE9">
      <w:pPr>
        <w:pStyle w:val="ListParagraph"/>
        <w:numPr>
          <w:ilvl w:val="1"/>
          <w:numId w:val="1"/>
        </w:numPr>
      </w:pPr>
      <w:r>
        <w:t xml:space="preserve"> </w:t>
      </w:r>
    </w:p>
    <w:p w14:paraId="549F1E53" w14:textId="77777777" w:rsidR="00436DE9" w:rsidRDefault="00436DE9" w:rsidP="00436DE9">
      <w:pPr>
        <w:pStyle w:val="ListParagraph"/>
        <w:numPr>
          <w:ilvl w:val="0"/>
          <w:numId w:val="1"/>
        </w:numPr>
      </w:pPr>
      <w:r>
        <w:t>Differences from Euripides version</w:t>
      </w:r>
    </w:p>
    <w:p w14:paraId="775B28F2" w14:textId="77777777" w:rsidR="00436DE9" w:rsidRDefault="00436DE9" w:rsidP="00436DE9">
      <w:pPr>
        <w:pStyle w:val="ListParagraph"/>
        <w:numPr>
          <w:ilvl w:val="1"/>
          <w:numId w:val="1"/>
        </w:numPr>
      </w:pPr>
      <w:r>
        <w:t>No deus ex machina</w:t>
      </w:r>
      <w:proofErr w:type="gramStart"/>
      <w:r>
        <w:t>;</w:t>
      </w:r>
      <w:proofErr w:type="gramEnd"/>
      <w:r>
        <w:t xml:space="preserve"> none of the gods directly intervene, which is very different from Euripides’ style. </w:t>
      </w:r>
    </w:p>
    <w:p w14:paraId="7F3EC119" w14:textId="77777777" w:rsidR="00436DE9" w:rsidRDefault="00436DE9" w:rsidP="00436DE9">
      <w:pPr>
        <w:pStyle w:val="ListParagraph"/>
        <w:numPr>
          <w:ilvl w:val="1"/>
          <w:numId w:val="1"/>
        </w:numPr>
      </w:pPr>
      <w:r>
        <w:t xml:space="preserve">In the Euripides version, Iphigenia does betray Thoas and Orestes does take the statue of Diana; but in Goethe’s version, neither occurs. Iphigenia and Orestes explain everything to Thoas, and Orestes works out that Apollo meant for him to take </w:t>
      </w:r>
      <w:r>
        <w:rPr>
          <w:i/>
        </w:rPr>
        <w:t>Iphigenia</w:t>
      </w:r>
      <w:r>
        <w:t xml:space="preserve"> to Greece, not the statue of Diana. Thoas reluctantly allows them to leave. </w:t>
      </w:r>
    </w:p>
    <w:p w14:paraId="2582DF95" w14:textId="77777777" w:rsidR="00436DE9" w:rsidRDefault="00436DE9" w:rsidP="00436DE9">
      <w:pPr>
        <w:pStyle w:val="ListParagraph"/>
        <w:numPr>
          <w:ilvl w:val="1"/>
          <w:numId w:val="1"/>
        </w:numPr>
      </w:pPr>
      <w:r>
        <w:t xml:space="preserve">In the Euripides version, Iphigenia, like Electra, requires that Orestes prove he is who he says he is. However, in Goethe’s version, she believes him almost immediately, whereas Orestes, though he doesn’t openly demand proof, doesn’t initially believe Iphigenia is his sister. </w:t>
      </w:r>
    </w:p>
    <w:p w14:paraId="28C82894" w14:textId="77777777" w:rsidR="00436DE9" w:rsidRDefault="00436DE9" w:rsidP="00436DE9">
      <w:pPr>
        <w:pStyle w:val="ListParagraph"/>
        <w:numPr>
          <w:ilvl w:val="0"/>
          <w:numId w:val="1"/>
        </w:numPr>
      </w:pPr>
      <w:r>
        <w:t xml:space="preserve"> </w:t>
      </w:r>
      <w:r w:rsidR="000E5B94">
        <w:t>Other interesting points</w:t>
      </w:r>
    </w:p>
    <w:p w14:paraId="21C97A41" w14:textId="77777777" w:rsidR="000E5B94" w:rsidRDefault="000E5B94" w:rsidP="000E5B94">
      <w:pPr>
        <w:pStyle w:val="ListParagraph"/>
        <w:numPr>
          <w:ilvl w:val="1"/>
          <w:numId w:val="1"/>
        </w:numPr>
      </w:pPr>
      <w:r>
        <w:t xml:space="preserve">There is no actual villain. All of the characters have good intentions overall, and it ends peacefully for all. </w:t>
      </w:r>
    </w:p>
    <w:p w14:paraId="4963C3D7" w14:textId="77777777" w:rsidR="000E5B94" w:rsidRDefault="000E5B94" w:rsidP="000E5B94">
      <w:pPr>
        <w:pStyle w:val="ListParagraph"/>
        <w:numPr>
          <w:ilvl w:val="1"/>
          <w:numId w:val="1"/>
        </w:numPr>
      </w:pPr>
      <w:r>
        <w:t xml:space="preserve">Everyone is willing to listen to reason, and to what conscience tells them is humanly right. </w:t>
      </w:r>
    </w:p>
    <w:p w14:paraId="022F5825" w14:textId="0F88B589" w:rsidR="00416A56" w:rsidRDefault="00416A56" w:rsidP="000E5B94">
      <w:pPr>
        <w:pStyle w:val="ListParagraph"/>
        <w:numPr>
          <w:ilvl w:val="1"/>
          <w:numId w:val="1"/>
        </w:numPr>
      </w:pPr>
      <w:r>
        <w:rPr>
          <w:color w:val="0000FF"/>
        </w:rPr>
        <w:t>WHAT makes this play so critical in the history of ideas? Goethe’s articulation of Enlightenment mentality is embodied in the menschlichkeit of all involved here, with Thoas relenting in his overbearance and all enjoying relief in the end.</w:t>
      </w:r>
    </w:p>
    <w:p w14:paraId="135CD9BD" w14:textId="77777777" w:rsidR="0072397B" w:rsidRDefault="0072397B" w:rsidP="0072397B"/>
    <w:p w14:paraId="6C19D7D6" w14:textId="77777777" w:rsidR="0072397B" w:rsidRDefault="0072397B" w:rsidP="0072397B"/>
    <w:p w14:paraId="367A2514" w14:textId="77777777" w:rsidR="0072397B" w:rsidRDefault="0072397B" w:rsidP="0072397B">
      <w:r>
        <w:t>Secondary sources used:</w:t>
      </w:r>
    </w:p>
    <w:p w14:paraId="06ED3F52" w14:textId="77777777" w:rsidR="0072397B" w:rsidRDefault="0072397B" w:rsidP="0072397B"/>
    <w:p w14:paraId="56A2D21A" w14:textId="77777777" w:rsidR="0072397B" w:rsidRDefault="0072397B" w:rsidP="0072397B">
      <w:r>
        <w:t xml:space="preserve">Passage, Charles E. “Iphigenia in Tauris.” </w:t>
      </w:r>
      <w:proofErr w:type="gramStart"/>
      <w:r>
        <w:rPr>
          <w:i/>
        </w:rPr>
        <w:t>Goethe’s Plays</w:t>
      </w:r>
      <w:r>
        <w:t>.</w:t>
      </w:r>
      <w:proofErr w:type="gramEnd"/>
      <w:r>
        <w:t xml:space="preserve"> New York: Frederick Ungar Publishing Co., 1980.</w:t>
      </w:r>
    </w:p>
    <w:p w14:paraId="3F631AD1" w14:textId="77777777" w:rsidR="0072397B" w:rsidRDefault="0072397B" w:rsidP="0072397B"/>
    <w:p w14:paraId="5808A8EE" w14:textId="77777777" w:rsidR="0072397B" w:rsidRDefault="0072397B" w:rsidP="0072397B">
      <w:r>
        <w:t xml:space="preserve">Schonfeld, Ernest, et al. “Iphigenie auf Tauris.” </w:t>
      </w:r>
      <w:r w:rsidR="00CE42FC">
        <w:t xml:space="preserve">Accessed 17 December 2014. </w:t>
      </w:r>
      <w:hyperlink r:id="rId6" w:history="1">
        <w:r w:rsidR="00CE42FC" w:rsidRPr="00E9497B">
          <w:rPr>
            <w:rStyle w:val="Hyperlink"/>
          </w:rPr>
          <w:t>https://sites.google.com/site/germanliterature/18th-century/goethe/iphigenie-auf-tauris</w:t>
        </w:r>
      </w:hyperlink>
    </w:p>
    <w:p w14:paraId="5F45869B" w14:textId="77777777" w:rsidR="00CE42FC" w:rsidRPr="0072397B" w:rsidRDefault="00CE42FC" w:rsidP="0072397B"/>
    <w:sectPr w:rsidR="00CE42FC" w:rsidRPr="0072397B" w:rsidSect="00705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5AC2"/>
    <w:multiLevelType w:val="hybridMultilevel"/>
    <w:tmpl w:val="29B8F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E9"/>
    <w:rsid w:val="000E5B94"/>
    <w:rsid w:val="00416A56"/>
    <w:rsid w:val="00436DE9"/>
    <w:rsid w:val="005D580D"/>
    <w:rsid w:val="007058A7"/>
    <w:rsid w:val="0072397B"/>
    <w:rsid w:val="00CE42FC"/>
    <w:rsid w:val="00DD4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901E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E9"/>
    <w:pPr>
      <w:ind w:left="720"/>
      <w:contextualSpacing/>
    </w:pPr>
  </w:style>
  <w:style w:type="character" w:styleId="Hyperlink">
    <w:name w:val="Hyperlink"/>
    <w:basedOn w:val="DefaultParagraphFont"/>
    <w:uiPriority w:val="99"/>
    <w:unhideWhenUsed/>
    <w:rsid w:val="00CE42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E9"/>
    <w:pPr>
      <w:ind w:left="720"/>
      <w:contextualSpacing/>
    </w:pPr>
  </w:style>
  <w:style w:type="character" w:styleId="Hyperlink">
    <w:name w:val="Hyperlink"/>
    <w:basedOn w:val="DefaultParagraphFont"/>
    <w:uiPriority w:val="99"/>
    <w:unhideWhenUsed/>
    <w:rsid w:val="00CE4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ites.google.com/site/germanliterature/18th-century/goethe/iphigenie-auf-tauri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770</Words>
  <Characters>4392</Characters>
  <Application>Microsoft Macintosh Word</Application>
  <DocSecurity>0</DocSecurity>
  <Lines>36</Lines>
  <Paragraphs>10</Paragraphs>
  <ScaleCrop>false</ScaleCrop>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Elizabeth Maxwell</dc:creator>
  <cp:keywords/>
  <dc:description/>
  <cp:lastModifiedBy>Roger Macfarlane</cp:lastModifiedBy>
  <cp:revision>3</cp:revision>
  <dcterms:created xsi:type="dcterms:W3CDTF">2014-12-30T16:46:00Z</dcterms:created>
  <dcterms:modified xsi:type="dcterms:W3CDTF">2014-12-30T16:47:00Z</dcterms:modified>
</cp:coreProperties>
</file>