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3A3" w:rsidRDefault="007623A3" w:rsidP="007623A3">
      <w:pPr>
        <w:spacing w:line="480" w:lineRule="auto"/>
      </w:pPr>
      <w:r>
        <w:t>Annie Grow</w:t>
      </w:r>
    </w:p>
    <w:p w:rsidR="007623A3" w:rsidRDefault="007623A3" w:rsidP="007623A3">
      <w:pPr>
        <w:spacing w:line="480" w:lineRule="auto"/>
      </w:pPr>
      <w:r>
        <w:t>Professor Macfarlane</w:t>
      </w:r>
    </w:p>
    <w:p w:rsidR="007623A3" w:rsidRDefault="007623A3" w:rsidP="007623A3">
      <w:pPr>
        <w:spacing w:line="480" w:lineRule="auto"/>
      </w:pPr>
      <w:r>
        <w:t>December 19, 2014</w:t>
      </w:r>
      <w:bookmarkStart w:id="0" w:name="_GoBack"/>
      <w:bookmarkEnd w:id="0"/>
    </w:p>
    <w:p w:rsidR="007623A3" w:rsidRPr="007623A3" w:rsidRDefault="007623A3" w:rsidP="007623A3">
      <w:pPr>
        <w:spacing w:line="480" w:lineRule="auto"/>
      </w:pPr>
      <w:r>
        <w:t xml:space="preserve">Final </w:t>
      </w:r>
    </w:p>
    <w:p w:rsidR="00853AF7" w:rsidRDefault="00EC080A" w:rsidP="007623A3">
      <w:pPr>
        <w:jc w:val="center"/>
      </w:pPr>
      <w:r w:rsidRPr="000F1654">
        <w:rPr>
          <w:i/>
        </w:rPr>
        <w:t xml:space="preserve">The </w:t>
      </w:r>
      <w:r w:rsidR="000F1654" w:rsidRPr="000F1654">
        <w:rPr>
          <w:i/>
        </w:rPr>
        <w:t xml:space="preserve">Song </w:t>
      </w:r>
      <w:r w:rsidR="007623A3">
        <w:rPr>
          <w:i/>
        </w:rPr>
        <w:t>of</w:t>
      </w:r>
      <w:r w:rsidR="000F1654" w:rsidRPr="000F1654">
        <w:rPr>
          <w:i/>
        </w:rPr>
        <w:t xml:space="preserve"> Jacob Zulu</w:t>
      </w:r>
      <w:r w:rsidR="000F1654">
        <w:t xml:space="preserve"> by Tug Yourgrau</w:t>
      </w:r>
    </w:p>
    <w:p w:rsidR="000F1654" w:rsidRDefault="000F1654"/>
    <w:p w:rsidR="00CB592F" w:rsidRDefault="00CB592F"/>
    <w:p w:rsidR="00CB592F" w:rsidRDefault="00CB592F"/>
    <w:p w:rsidR="000F1654" w:rsidRPr="000F1654" w:rsidRDefault="000F1654">
      <w:pPr>
        <w:rPr>
          <w:b/>
          <w:u w:val="single"/>
        </w:rPr>
      </w:pPr>
      <w:r w:rsidRPr="000F1654">
        <w:rPr>
          <w:b/>
          <w:u w:val="single"/>
        </w:rPr>
        <w:t>The Smoking Gun:</w:t>
      </w:r>
    </w:p>
    <w:p w:rsidR="000F1654" w:rsidRDefault="000F1654">
      <w:r>
        <w:tab/>
      </w:r>
    </w:p>
    <w:p w:rsidR="000F1654" w:rsidRPr="000F1654" w:rsidRDefault="000F1654">
      <w:r>
        <w:t>Yourgrau claims in the introduction of his play that he intentionally drew from Aeschylus’ Oresteia. ---</w:t>
      </w:r>
    </w:p>
    <w:p w:rsidR="000F1654" w:rsidRDefault="000F1654"/>
    <w:p w:rsidR="00EC080A" w:rsidRDefault="00EC080A">
      <w:r>
        <w:t>“I decided to tell the story of a young man such as Andrew in the form of a Greek drama, but with an African twist: Aeschylus set in Zululand.” (viii).</w:t>
      </w:r>
    </w:p>
    <w:p w:rsidR="000F1654" w:rsidRDefault="000F1654" w:rsidP="000F1654"/>
    <w:p w:rsidR="000F1654" w:rsidRDefault="000F1654" w:rsidP="000F1654">
      <w:r>
        <w:t xml:space="preserve">“I went back to the great Greek dramas, especially Aeschylus’ </w:t>
      </w:r>
      <w:r>
        <w:rPr>
          <w:i/>
        </w:rPr>
        <w:t xml:space="preserve">Oresteia” </w:t>
      </w:r>
      <w:r>
        <w:t>(x)</w:t>
      </w:r>
    </w:p>
    <w:p w:rsidR="00EC080A" w:rsidRDefault="00EC080A"/>
    <w:p w:rsidR="000F1654" w:rsidRPr="000F1654" w:rsidRDefault="000F1654">
      <w:pPr>
        <w:rPr>
          <w:b/>
          <w:u w:val="single"/>
        </w:rPr>
      </w:pPr>
      <w:r w:rsidRPr="000F1654">
        <w:rPr>
          <w:b/>
          <w:u w:val="single"/>
        </w:rPr>
        <w:t>Themes of Guilt and Innocence:</w:t>
      </w:r>
    </w:p>
    <w:p w:rsidR="000F1654" w:rsidRDefault="000F1654">
      <w:r>
        <w:tab/>
      </w:r>
    </w:p>
    <w:p w:rsidR="000F1654" w:rsidRDefault="000F1654">
      <w:r>
        <w:t>Yourgrau’s play deals specifically with questions of guilt and innocence.  In his introduction he writes,</w:t>
      </w:r>
    </w:p>
    <w:p w:rsidR="000F1654" w:rsidRDefault="00EC080A">
      <w:r>
        <w:t>“How should we see the Zondos of this world: as martyrs crucified on the cross of apartheid (the point of view of one part of the antiapartheid movement) or as primary agents of their own actions and fate?” (ix).</w:t>
      </w:r>
    </w:p>
    <w:p w:rsidR="000F1654" w:rsidRDefault="000F1654"/>
    <w:p w:rsidR="000F1654" w:rsidRDefault="000F1654">
      <w:r>
        <w:t xml:space="preserve">Like Orestes, Jacob takes responsibility for his actions.  He never pawns off his murder on anyone else, just as Orestes never blamed Electra.  However, they both are ordered by an outside force to </w:t>
      </w:r>
      <w:r w:rsidR="00541732">
        <w:t>do it.  Jacob by the Spears – the terrorist group of the African National Congress, and Orestes by Apollo.  But both take responsibility:</w:t>
      </w:r>
    </w:p>
    <w:p w:rsidR="00632D94" w:rsidRDefault="00632D94"/>
    <w:p w:rsidR="00632D94" w:rsidRDefault="00632D94">
      <w:r>
        <w:t>Jacob: “I planted the bomb at 10:30 am…my i</w:t>
      </w:r>
      <w:r w:rsidR="00541732">
        <w:t>ntention was to blow up those o</w:t>
      </w:r>
      <w:r>
        <w:t xml:space="preserve">ffices, not to kill people who might be there.  I committed the offense by myself.  No one else was with me” (8). </w:t>
      </w:r>
    </w:p>
    <w:p w:rsidR="00541732" w:rsidRDefault="00541732"/>
    <w:p w:rsidR="00541732" w:rsidRDefault="00541732" w:rsidP="00541732">
      <w:r>
        <w:t>Jacob: “To tell the truth, it relieved me when he struck me, because I am the cause of the death of his child.  Pressing charges against him, that would just be another sin on me, really.  He loved his child, just like my mother and father love me.  And I told my parents that they mustn’t cry if they lose me.” 85.</w:t>
      </w:r>
    </w:p>
    <w:p w:rsidR="00541732" w:rsidRDefault="00541732"/>
    <w:p w:rsidR="00541732" w:rsidRDefault="00541732" w:rsidP="00541732">
      <w:r>
        <w:t xml:space="preserve">However, Jacob does not want people, particularly his mom and dad that he wanted to kill the white people and he does lie that he tried to save them.  “And it was </w:t>
      </w:r>
      <w:r>
        <w:lastRenderedPageBreak/>
        <w:t>almost beautiful.  That mine slid from my hand and landed…so…almost without a sound.  And I knew that the dustbin would explode into a thousand pieces and the windows would shatter and slice like knoives…and my heart began to beat…like a hammer!  And I was happy!” (96). “And I wanted more.  I wanted white people to die.  Oh, God, forgive me, for I have sinned!” (96).</w:t>
      </w:r>
    </w:p>
    <w:p w:rsidR="00541732" w:rsidRDefault="00541732"/>
    <w:p w:rsidR="00541732" w:rsidRDefault="00541732">
      <w:r>
        <w:t xml:space="preserve">Orestes never tries to lessen the blow of his crime.  The only thing he does is cry out to Apollo after he murders his mother and wonders why he was asked to do such a thing.  </w:t>
      </w:r>
    </w:p>
    <w:p w:rsidR="0071518B" w:rsidRDefault="0071518B"/>
    <w:p w:rsidR="0071518B" w:rsidRDefault="0071518B"/>
    <w:p w:rsidR="00632D94" w:rsidRDefault="00632D94"/>
    <w:p w:rsidR="00541732" w:rsidRDefault="00541732">
      <w:pPr>
        <w:rPr>
          <w:b/>
          <w:u w:val="single"/>
        </w:rPr>
      </w:pPr>
      <w:r>
        <w:rPr>
          <w:b/>
          <w:u w:val="single"/>
        </w:rPr>
        <w:t>Matricide:</w:t>
      </w:r>
    </w:p>
    <w:p w:rsidR="00541732" w:rsidRPr="00541732" w:rsidRDefault="00541732">
      <w:pPr>
        <w:rPr>
          <w:b/>
          <w:u w:val="single"/>
        </w:rPr>
      </w:pPr>
    </w:p>
    <w:p w:rsidR="00541732" w:rsidRDefault="00541732">
      <w:r>
        <w:t>A major problem with the comparison is that there is no form of matricide in the Zulu play.  In fact, Zulu mentions several times that he went to Shaka’s Rock to administer the bomb because it was further away from his home town.</w:t>
      </w:r>
    </w:p>
    <w:p w:rsidR="00541732" w:rsidRDefault="00541732" w:rsidP="00541732"/>
    <w:p w:rsidR="00541732" w:rsidRPr="00541732" w:rsidRDefault="00541732" w:rsidP="00541732">
      <w:pPr>
        <w:rPr>
          <w:sz w:val="20"/>
          <w:szCs w:val="20"/>
        </w:rPr>
      </w:pPr>
      <w:r w:rsidRPr="00541732">
        <w:rPr>
          <w:sz w:val="20"/>
          <w:szCs w:val="20"/>
        </w:rPr>
        <w:t xml:space="preserve">Frankel: “But Shaka’s Rock is a tiny resort town some sixty miles from where you were staying.  Why did you not choose a target someplace closer, and in the city, like, say, Pietermaritzburg or Durban? </w:t>
      </w:r>
    </w:p>
    <w:p w:rsidR="00541732" w:rsidRPr="00541732" w:rsidRDefault="00541732" w:rsidP="00541732">
      <w:pPr>
        <w:rPr>
          <w:sz w:val="20"/>
          <w:szCs w:val="20"/>
        </w:rPr>
      </w:pPr>
      <w:r w:rsidRPr="00541732">
        <w:rPr>
          <w:sz w:val="20"/>
          <w:szCs w:val="20"/>
        </w:rPr>
        <w:t>Jacob: Too many people in those places know me” 83.</w:t>
      </w:r>
    </w:p>
    <w:p w:rsidR="00541732" w:rsidRDefault="00541732" w:rsidP="00541732"/>
    <w:p w:rsidR="00541732" w:rsidRDefault="00541732" w:rsidP="00541732">
      <w:r>
        <w:t>This is extremely unlike Orestes, and contrary to one of the major conflicts of the Oresteia.  Orestes task was so difficult because he had to kill his mother.  He had to kill someone he was connected to in a very deep way. And even though she was a criminal and a murderer, Orestes was extremely conflicted by the task he was called to do</w:t>
      </w:r>
      <w:r w:rsidR="005A53C5">
        <w:t xml:space="preserve"> – “But she who plotted this horror against her husband, she carried his children, growing in her womb and she – I loved her once and now I loathe, I have to loath – what is she?” (983-986). </w:t>
      </w:r>
      <w:r>
        <w:t xml:space="preserve">  For Jacob, his desires matched his task –</w:t>
      </w:r>
      <w:r w:rsidR="005A53C5">
        <w:t xml:space="preserve"> he was not conflicted – he never loved the white people.  All memories of his with any white person are negative, jealous and bitter – and justifiably so, which makes his task much easier than Orestes task.</w:t>
      </w:r>
      <w:r>
        <w:t xml:space="preserve">  In fact, he was happy</w:t>
      </w:r>
      <w:r w:rsidR="00F71C13">
        <w:t xml:space="preserve">, </w:t>
      </w:r>
      <w:r w:rsidR="00F71C13" w:rsidRPr="00F71C13">
        <w:rPr>
          <w:sz w:val="20"/>
          <w:szCs w:val="20"/>
        </w:rPr>
        <w:t xml:space="preserve">“And I was happy!” (96).  </w:t>
      </w:r>
      <w:r w:rsidR="00F71C13">
        <w:t xml:space="preserve">Yes, he did weep and he felt remorse for killing people – innocent people.  But he was not conflicted about his task.  Orestes was conflicted and did not feel happy after he murdered his mother but was immediately tormented by the Furies.  </w:t>
      </w:r>
    </w:p>
    <w:p w:rsidR="00541732" w:rsidRDefault="00541732"/>
    <w:p w:rsidR="0043389A" w:rsidRDefault="00F71C13">
      <w:pPr>
        <w:rPr>
          <w:b/>
          <w:u w:val="single"/>
        </w:rPr>
      </w:pPr>
      <w:r>
        <w:rPr>
          <w:b/>
          <w:u w:val="single"/>
        </w:rPr>
        <w:t xml:space="preserve">Revenge: </w:t>
      </w:r>
    </w:p>
    <w:p w:rsidR="00F71C13" w:rsidRDefault="00F71C13">
      <w:pPr>
        <w:rPr>
          <w:u w:val="single"/>
        </w:rPr>
      </w:pPr>
    </w:p>
    <w:p w:rsidR="00F71C13" w:rsidRDefault="00F71C13" w:rsidP="00F71C13">
      <w:pPr>
        <w:rPr>
          <w:rFonts w:eastAsia="Times New Roman" w:cs="Times New Roman"/>
        </w:rPr>
      </w:pPr>
      <w:r>
        <w:rPr>
          <w:rFonts w:eastAsia="Times New Roman" w:cs="Times New Roman"/>
        </w:rPr>
        <w:t xml:space="preserve">Kevn Wetmore writes, “Yourgrau suggests that South Africa is cursed, as was the house of Atreus, for the misdeeds of ancestors.  The curse is a violent cycle of retribution that will not end until someone comes forward to end it.  That someone, the savior of the libation bearers is Orestes, embodied in South Africa by Jacob Zulu.” 160.    </w:t>
      </w:r>
    </w:p>
    <w:p w:rsidR="00F71C13" w:rsidRDefault="00F71C13" w:rsidP="00F71C13">
      <w:pPr>
        <w:rPr>
          <w:rFonts w:eastAsia="Times New Roman" w:cs="Times New Roman"/>
        </w:rPr>
      </w:pPr>
      <w:r>
        <w:rPr>
          <w:rFonts w:eastAsia="Times New Roman" w:cs="Times New Roman"/>
        </w:rPr>
        <w:t>I would agree that the revenge and the destruction of revenge is a common theme in both The Oresteia and Song for Zulu.  While I do think that both Orestes and Jacob were trying to achieve justice, I do not think they were trying to end revenge, nor that they were asked to end the revenge cycle.  Rather, in The Oresteia, it is the trial in The Eumenides that ends the cycle of revenge, especially because Orestes goes free.  There is no more claiming of people’s lives – no more blood for blood.  The trial in Song for Zulu, while it is just, is not ending the cycle of revenge but perpetuating it.  The final scene is Jacob hanging in the end for his crime.</w:t>
      </w:r>
    </w:p>
    <w:p w:rsidR="00F71C13" w:rsidRDefault="00F71C13" w:rsidP="00F71C13">
      <w:pPr>
        <w:rPr>
          <w:rFonts w:eastAsia="Times New Roman" w:cs="Times New Roman"/>
        </w:rPr>
      </w:pPr>
    </w:p>
    <w:p w:rsidR="0071518B" w:rsidRDefault="0071518B" w:rsidP="00F71C13">
      <w:pPr>
        <w:rPr>
          <w:rFonts w:eastAsia="Times New Roman" w:cs="Times New Roman"/>
          <w:b/>
          <w:u w:val="single"/>
        </w:rPr>
      </w:pPr>
      <w:r>
        <w:rPr>
          <w:rFonts w:eastAsia="Times New Roman" w:cs="Times New Roman"/>
          <w:b/>
          <w:u w:val="single"/>
        </w:rPr>
        <w:t>Savior Figure:</w:t>
      </w:r>
    </w:p>
    <w:p w:rsidR="0071518B" w:rsidRPr="0071518B" w:rsidRDefault="0071518B" w:rsidP="00F71C13">
      <w:pPr>
        <w:rPr>
          <w:rFonts w:eastAsia="Times New Roman" w:cs="Times New Roman"/>
          <w:b/>
          <w:u w:val="single"/>
        </w:rPr>
      </w:pPr>
    </w:p>
    <w:p w:rsidR="00F71C13" w:rsidRDefault="00F71C13" w:rsidP="00F71C13">
      <w:pPr>
        <w:rPr>
          <w:rFonts w:eastAsia="Times New Roman" w:cs="Times New Roman"/>
        </w:rPr>
      </w:pPr>
      <w:r>
        <w:rPr>
          <w:rFonts w:eastAsia="Times New Roman" w:cs="Times New Roman"/>
        </w:rPr>
        <w:t xml:space="preserve">Also, on the point about Zulu being a Savior character, just like Orestes, is mistaken in my opinion.  I think Orestes’ role as a Savior is much more nuanced and questioned than Jacob’s.  Orestes might have been Electra’s savior, but even that is not </w:t>
      </w:r>
      <w:r w:rsidR="005A53C5">
        <w:rPr>
          <w:rFonts w:eastAsia="Times New Roman" w:cs="Times New Roman"/>
        </w:rPr>
        <w:t xml:space="preserve">clear in Aeschylus’ version.  Rather he is tormented immediately after the murder.  Yes, Orestes did free the throne from Clytemnestra and save his city in that way, but people were not certain of his innocence or right to do that.  In fact, the trial with a jury did not charge him guilty or innocent, but it was split and finally Athena had to make the call to let Orestes free.  I don’t think he is meant to be a Savior figure necessarily.  In The Song for Zulu, the Savior analogy is much more obvious.   The book of the play opens with Isaiah 53:3-5 – a scripture about the suffering of Savior – and the ending of the play the chorus sings  </w:t>
      </w:r>
      <w:r w:rsidR="0071518B">
        <w:t xml:space="preserve">“Come see the wounds of Christ in Heaven, Ask and ye shall receive, seek and ye shall find.  Knock on the gates of heaven and they will welcome you.” Arguably, the chorus is probably singing this as a reassurance to Jacob for where he is headed after his hanging, however, it is another overt reference to Christ, especially because they sing, “Come see the wounds of Christ in Heaven” as Jacob is hanging in the background.  Furthermore, </w:t>
      </w:r>
      <w:r w:rsidR="005A53C5">
        <w:rPr>
          <w:rFonts w:eastAsia="Times New Roman" w:cs="Times New Roman"/>
        </w:rPr>
        <w:t>the crime of Zulu was committed on December 24</w:t>
      </w:r>
      <w:r w:rsidR="005A53C5" w:rsidRPr="000E4621">
        <w:rPr>
          <w:rFonts w:eastAsia="Times New Roman" w:cs="Times New Roman"/>
          <w:vertAlign w:val="superscript"/>
        </w:rPr>
        <w:t>th</w:t>
      </w:r>
      <w:r w:rsidR="005A53C5">
        <w:rPr>
          <w:rFonts w:eastAsia="Times New Roman" w:cs="Times New Roman"/>
        </w:rPr>
        <w:t xml:space="preserve"> (the time of the celebrated birth of the Savior) and he was hung to die on April 29</w:t>
      </w:r>
      <w:r w:rsidR="005A53C5" w:rsidRPr="000E4621">
        <w:rPr>
          <w:rFonts w:eastAsia="Times New Roman" w:cs="Times New Roman"/>
          <w:vertAlign w:val="superscript"/>
        </w:rPr>
        <w:t>th</w:t>
      </w:r>
      <w:r w:rsidR="005A53C5">
        <w:rPr>
          <w:rFonts w:eastAsia="Times New Roman" w:cs="Times New Roman"/>
        </w:rPr>
        <w:t>, Easter time – the celebrated death and resurrection of the Savior.</w:t>
      </w:r>
      <w:r w:rsidR="0071518B">
        <w:rPr>
          <w:rFonts w:eastAsia="Times New Roman" w:cs="Times New Roman"/>
        </w:rPr>
        <w:t xml:space="preserve"> </w:t>
      </w:r>
    </w:p>
    <w:p w:rsidR="0071518B" w:rsidRDefault="0071518B" w:rsidP="00F71C13">
      <w:pPr>
        <w:rPr>
          <w:rFonts w:eastAsia="Times New Roman" w:cs="Times New Roman"/>
        </w:rPr>
      </w:pPr>
      <w:r>
        <w:rPr>
          <w:rFonts w:eastAsia="Times New Roman" w:cs="Times New Roman"/>
        </w:rPr>
        <w:t xml:space="preserve">Ultimately, I think that just as Orestes murder was much more complicated and his guilt more nuanced than the murder and guilt of Jacob, I do think that Orestes’ role as savior is much more complicated, or at least more covert than Jacob.  </w:t>
      </w:r>
    </w:p>
    <w:p w:rsidR="0071518B" w:rsidRDefault="0071518B" w:rsidP="00F71C13">
      <w:pPr>
        <w:rPr>
          <w:rFonts w:eastAsia="Times New Roman" w:cs="Times New Roman"/>
        </w:rPr>
      </w:pPr>
    </w:p>
    <w:p w:rsidR="0071518B" w:rsidRDefault="0071518B" w:rsidP="00F71C13">
      <w:pPr>
        <w:rPr>
          <w:rFonts w:eastAsia="Times New Roman" w:cs="Times New Roman"/>
        </w:rPr>
      </w:pPr>
      <w:r>
        <w:rPr>
          <w:rFonts w:eastAsia="Times New Roman" w:cs="Times New Roman"/>
        </w:rPr>
        <w:t>However, both did sacrifice themselves for something that they were called to do.  Neither shirked from the bitter cup, and both paid for it with their guilt and Jacob, even more so with his life.  Therefore, both are appropriate Christ-like figures, or at least worthy of the discussion, however, I would argue that the analogy works much better, and intentionally so, for Jacob than it does for Orestes.</w:t>
      </w:r>
    </w:p>
    <w:p w:rsidR="0071518B" w:rsidRDefault="0071518B" w:rsidP="00F71C13">
      <w:pPr>
        <w:rPr>
          <w:rFonts w:eastAsia="Times New Roman" w:cs="Times New Roman"/>
        </w:rPr>
      </w:pPr>
    </w:p>
    <w:p w:rsidR="0071518B" w:rsidRDefault="0071518B" w:rsidP="00F71C13">
      <w:pPr>
        <w:rPr>
          <w:rFonts w:eastAsia="Times New Roman" w:cs="Times New Roman"/>
          <w:b/>
          <w:u w:val="single"/>
        </w:rPr>
      </w:pPr>
      <w:r w:rsidRPr="0071518B">
        <w:rPr>
          <w:rFonts w:eastAsia="Times New Roman" w:cs="Times New Roman"/>
          <w:b/>
          <w:u w:val="single"/>
        </w:rPr>
        <w:t>So, A Successful Adaptation?</w:t>
      </w:r>
    </w:p>
    <w:p w:rsidR="0071518B" w:rsidRDefault="0071518B" w:rsidP="00F71C13">
      <w:pPr>
        <w:rPr>
          <w:rFonts w:eastAsia="Times New Roman" w:cs="Times New Roman"/>
          <w:b/>
          <w:u w:val="single"/>
        </w:rPr>
      </w:pPr>
    </w:p>
    <w:p w:rsidR="0071518B" w:rsidRDefault="0071518B" w:rsidP="00F71C13">
      <w:pPr>
        <w:rPr>
          <w:rFonts w:eastAsia="Times New Roman" w:cs="Times New Roman"/>
        </w:rPr>
      </w:pPr>
      <w:r>
        <w:rPr>
          <w:rFonts w:eastAsia="Times New Roman" w:cs="Times New Roman"/>
        </w:rPr>
        <w:t xml:space="preserve">Yes and no.  As made clear in the introduction, the connections to Aeschylus’ Oresteia are intentional.  Therefore, comparing the two is a worthwhile pursuit and legitimate.  Ultimately both plays deal with concepts of guilt, justice, revenge, and sacrifice. </w:t>
      </w:r>
    </w:p>
    <w:p w:rsidR="007623A3" w:rsidRDefault="007623A3" w:rsidP="00F71C13">
      <w:pPr>
        <w:rPr>
          <w:rFonts w:eastAsia="Times New Roman" w:cs="Times New Roman"/>
        </w:rPr>
      </w:pPr>
      <w:r>
        <w:rPr>
          <w:rFonts w:eastAsia="Times New Roman" w:cs="Times New Roman"/>
        </w:rPr>
        <w:t xml:space="preserve">However, the comparison falls extremely flat when you try to compare the magnitude of the difficulty of the task for Orestes compared to Jacob.  Jacob’s was much more simple (not to be confused with less evil) – he was asked to kill people he had grown up feeling very different from and oppressed by.  Orestes was asked to kill his mother – a person he did feel close to at one point, even as an infant and a person of his own blood.  Yes, Jacob killed black people in his bombing, however, that was not the intent.  Clytemnestra’s death was not collateral damage, in fact, she was his target and if anything, Aegisthus was collateral damage even though he too was much more worthy of death than the black or white people that died in Jacob’s murder.  </w:t>
      </w:r>
    </w:p>
    <w:p w:rsidR="007623A3" w:rsidRPr="0071518B" w:rsidRDefault="007623A3" w:rsidP="00F71C13">
      <w:pPr>
        <w:rPr>
          <w:rFonts w:eastAsia="Times New Roman" w:cs="Times New Roman"/>
        </w:rPr>
      </w:pPr>
      <w:r>
        <w:rPr>
          <w:rFonts w:eastAsia="Times New Roman" w:cs="Times New Roman"/>
        </w:rPr>
        <w:t xml:space="preserve">The lack of complexity in Jacob’s crime, compared to Orestes therefore weakens the adaptation. </w:t>
      </w:r>
    </w:p>
    <w:p w:rsidR="005A53C5" w:rsidRDefault="005A53C5" w:rsidP="00F71C13">
      <w:pPr>
        <w:rPr>
          <w:rFonts w:eastAsia="Times New Roman" w:cs="Times New Roman"/>
        </w:rPr>
      </w:pPr>
    </w:p>
    <w:p w:rsidR="007623A3" w:rsidRDefault="007623A3">
      <w:pPr>
        <w:rPr>
          <w:rFonts w:eastAsia="Times New Roman" w:cs="Times New Roman"/>
        </w:rPr>
      </w:pPr>
    </w:p>
    <w:p w:rsidR="007623A3" w:rsidRDefault="007623A3">
      <w:pPr>
        <w:rPr>
          <w:rFonts w:eastAsia="Times New Roman" w:cs="Times New Roman"/>
        </w:rPr>
      </w:pPr>
    </w:p>
    <w:p w:rsidR="007623A3" w:rsidRDefault="007623A3">
      <w:pPr>
        <w:rPr>
          <w:rFonts w:eastAsia="Times New Roman" w:cs="Times New Roman"/>
        </w:rPr>
      </w:pPr>
    </w:p>
    <w:p w:rsidR="007623A3" w:rsidRDefault="007623A3">
      <w:pPr>
        <w:rPr>
          <w:rFonts w:eastAsia="Times New Roman" w:cs="Times New Roman"/>
        </w:rPr>
      </w:pPr>
    </w:p>
    <w:p w:rsidR="007623A3" w:rsidRDefault="007623A3">
      <w:pPr>
        <w:rPr>
          <w:rFonts w:eastAsia="Times New Roman" w:cs="Times New Roman"/>
        </w:rPr>
      </w:pPr>
    </w:p>
    <w:p w:rsidR="00C547D1" w:rsidRDefault="007623A3">
      <w:pPr>
        <w:rPr>
          <w:rFonts w:eastAsia="Times New Roman" w:cs="Times New Roman"/>
        </w:rPr>
      </w:pPr>
      <w:r>
        <w:rPr>
          <w:rFonts w:eastAsia="Times New Roman" w:cs="Times New Roman"/>
        </w:rPr>
        <w:t xml:space="preserve">Sources: </w:t>
      </w:r>
    </w:p>
    <w:p w:rsidR="007623A3" w:rsidRDefault="007623A3">
      <w:pPr>
        <w:rPr>
          <w:rFonts w:eastAsia="Times New Roman" w:cs="Times New Roman"/>
        </w:rPr>
      </w:pPr>
    </w:p>
    <w:p w:rsidR="007623A3" w:rsidRDefault="007623A3">
      <w:pPr>
        <w:rPr>
          <w:rFonts w:eastAsia="Times New Roman" w:cs="Times New Roman"/>
        </w:rPr>
      </w:pPr>
      <w:r>
        <w:rPr>
          <w:rFonts w:eastAsia="Times New Roman" w:cs="Times New Roman"/>
        </w:rPr>
        <w:t xml:space="preserve">1. Yourgrau, Tug. </w:t>
      </w:r>
      <w:r>
        <w:rPr>
          <w:rFonts w:eastAsia="Times New Roman" w:cs="Times New Roman"/>
          <w:i/>
        </w:rPr>
        <w:t>The Song Of Jacob Zulu</w:t>
      </w:r>
      <w:r>
        <w:rPr>
          <w:rFonts w:eastAsia="Times New Roman" w:cs="Times New Roman"/>
        </w:rPr>
        <w:t>. New York: Arcade Publishing, 1993. Print.</w:t>
      </w:r>
    </w:p>
    <w:p w:rsidR="007623A3" w:rsidRDefault="007623A3">
      <w:pPr>
        <w:rPr>
          <w:rFonts w:eastAsia="Times New Roman" w:cs="Times New Roman"/>
        </w:rPr>
      </w:pPr>
    </w:p>
    <w:p w:rsidR="007623A3" w:rsidRPr="007623A3" w:rsidRDefault="007623A3">
      <w:r>
        <w:rPr>
          <w:rFonts w:eastAsia="Times New Roman" w:cs="Times New Roman"/>
        </w:rPr>
        <w:t xml:space="preserve">2. Wetmore, Kevin.  </w:t>
      </w:r>
      <w:r>
        <w:rPr>
          <w:rFonts w:eastAsia="Times New Roman" w:cs="Times New Roman"/>
          <w:i/>
        </w:rPr>
        <w:t>The Athenian Sun in an African Sky</w:t>
      </w:r>
      <w:r>
        <w:rPr>
          <w:rFonts w:eastAsia="Times New Roman" w:cs="Times New Roman"/>
        </w:rPr>
        <w:t>. North Carolina; London: McFarland &amp; company, Inc., Publishers, 2002. Print.</w:t>
      </w:r>
    </w:p>
    <w:sectPr w:rsidR="007623A3" w:rsidRPr="007623A3" w:rsidSect="00E1055D">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3A3" w:rsidRDefault="007623A3" w:rsidP="007623A3">
      <w:r>
        <w:separator/>
      </w:r>
    </w:p>
  </w:endnote>
  <w:endnote w:type="continuationSeparator" w:id="0">
    <w:p w:rsidR="007623A3" w:rsidRDefault="007623A3" w:rsidP="00762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3A3" w:rsidRDefault="007623A3" w:rsidP="007623A3">
      <w:r>
        <w:separator/>
      </w:r>
    </w:p>
  </w:footnote>
  <w:footnote w:type="continuationSeparator" w:id="0">
    <w:p w:rsidR="007623A3" w:rsidRDefault="007623A3" w:rsidP="007623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3A3" w:rsidRDefault="007623A3" w:rsidP="007623A3">
    <w:pPr>
      <w:pStyle w:val="Header"/>
      <w:jc w:val="right"/>
    </w:pPr>
    <w:r>
      <w:t xml:space="preserve">Grow </w:t>
    </w:r>
    <w:r>
      <w:rPr>
        <w:rStyle w:val="PageNumber"/>
      </w:rPr>
      <w:fldChar w:fldCharType="begin"/>
    </w:r>
    <w:r>
      <w:rPr>
        <w:rStyle w:val="PageNumber"/>
      </w:rPr>
      <w:instrText xml:space="preserve"> PAGE </w:instrText>
    </w:r>
    <w:r>
      <w:rPr>
        <w:rStyle w:val="PageNumber"/>
      </w:rPr>
      <w:fldChar w:fldCharType="separate"/>
    </w:r>
    <w:r w:rsidR="00CB592F">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80A"/>
    <w:rsid w:val="000E4621"/>
    <w:rsid w:val="000F1654"/>
    <w:rsid w:val="0019044C"/>
    <w:rsid w:val="001D6C30"/>
    <w:rsid w:val="0043389A"/>
    <w:rsid w:val="004369E5"/>
    <w:rsid w:val="004E44A3"/>
    <w:rsid w:val="00541732"/>
    <w:rsid w:val="005A53C5"/>
    <w:rsid w:val="00632D94"/>
    <w:rsid w:val="0071518B"/>
    <w:rsid w:val="007623A3"/>
    <w:rsid w:val="00853AF7"/>
    <w:rsid w:val="00B059E1"/>
    <w:rsid w:val="00C13137"/>
    <w:rsid w:val="00C5324F"/>
    <w:rsid w:val="00C547D1"/>
    <w:rsid w:val="00C8541E"/>
    <w:rsid w:val="00CB592F"/>
    <w:rsid w:val="00E1055D"/>
    <w:rsid w:val="00EC080A"/>
    <w:rsid w:val="00F52B0C"/>
    <w:rsid w:val="00F71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3A3"/>
    <w:pPr>
      <w:tabs>
        <w:tab w:val="center" w:pos="4320"/>
        <w:tab w:val="right" w:pos="8640"/>
      </w:tabs>
    </w:pPr>
  </w:style>
  <w:style w:type="character" w:customStyle="1" w:styleId="HeaderChar">
    <w:name w:val="Header Char"/>
    <w:basedOn w:val="DefaultParagraphFont"/>
    <w:link w:val="Header"/>
    <w:uiPriority w:val="99"/>
    <w:rsid w:val="007623A3"/>
  </w:style>
  <w:style w:type="paragraph" w:styleId="Footer">
    <w:name w:val="footer"/>
    <w:basedOn w:val="Normal"/>
    <w:link w:val="FooterChar"/>
    <w:uiPriority w:val="99"/>
    <w:unhideWhenUsed/>
    <w:rsid w:val="007623A3"/>
    <w:pPr>
      <w:tabs>
        <w:tab w:val="center" w:pos="4320"/>
        <w:tab w:val="right" w:pos="8640"/>
      </w:tabs>
    </w:pPr>
  </w:style>
  <w:style w:type="character" w:customStyle="1" w:styleId="FooterChar">
    <w:name w:val="Footer Char"/>
    <w:basedOn w:val="DefaultParagraphFont"/>
    <w:link w:val="Footer"/>
    <w:uiPriority w:val="99"/>
    <w:rsid w:val="007623A3"/>
  </w:style>
  <w:style w:type="character" w:styleId="PageNumber">
    <w:name w:val="page number"/>
    <w:basedOn w:val="DefaultParagraphFont"/>
    <w:uiPriority w:val="99"/>
    <w:semiHidden/>
    <w:unhideWhenUsed/>
    <w:rsid w:val="007623A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3A3"/>
    <w:pPr>
      <w:tabs>
        <w:tab w:val="center" w:pos="4320"/>
        <w:tab w:val="right" w:pos="8640"/>
      </w:tabs>
    </w:pPr>
  </w:style>
  <w:style w:type="character" w:customStyle="1" w:styleId="HeaderChar">
    <w:name w:val="Header Char"/>
    <w:basedOn w:val="DefaultParagraphFont"/>
    <w:link w:val="Header"/>
    <w:uiPriority w:val="99"/>
    <w:rsid w:val="007623A3"/>
  </w:style>
  <w:style w:type="paragraph" w:styleId="Footer">
    <w:name w:val="footer"/>
    <w:basedOn w:val="Normal"/>
    <w:link w:val="FooterChar"/>
    <w:uiPriority w:val="99"/>
    <w:unhideWhenUsed/>
    <w:rsid w:val="007623A3"/>
    <w:pPr>
      <w:tabs>
        <w:tab w:val="center" w:pos="4320"/>
        <w:tab w:val="right" w:pos="8640"/>
      </w:tabs>
    </w:pPr>
  </w:style>
  <w:style w:type="character" w:customStyle="1" w:styleId="FooterChar">
    <w:name w:val="Footer Char"/>
    <w:basedOn w:val="DefaultParagraphFont"/>
    <w:link w:val="Footer"/>
    <w:uiPriority w:val="99"/>
    <w:rsid w:val="007623A3"/>
  </w:style>
  <w:style w:type="character" w:styleId="PageNumber">
    <w:name w:val="page number"/>
    <w:basedOn w:val="DefaultParagraphFont"/>
    <w:uiPriority w:val="99"/>
    <w:semiHidden/>
    <w:unhideWhenUsed/>
    <w:rsid w:val="00762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1273</Words>
  <Characters>7258</Characters>
  <Application>Microsoft Macintosh Word</Application>
  <DocSecurity>4</DocSecurity>
  <Lines>60</Lines>
  <Paragraphs>17</Paragraphs>
  <ScaleCrop>false</ScaleCrop>
  <Company/>
  <LinksUpToDate>false</LinksUpToDate>
  <CharactersWithSpaces>8514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Grow</dc:creator>
  <cp:keywords/>
  <dc:description/>
  <cp:lastModifiedBy>Roger Macfarlane</cp:lastModifiedBy>
  <cp:revision>2</cp:revision>
  <dcterms:created xsi:type="dcterms:W3CDTF">2014-12-30T15:53:00Z</dcterms:created>
  <dcterms:modified xsi:type="dcterms:W3CDTF">2014-12-30T15:53:00Z</dcterms:modified>
</cp:coreProperties>
</file>